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D0" w:rsidRPr="004D052B" w:rsidRDefault="00B714D0" w:rsidP="00B714D0">
      <w:pPr>
        <w:pStyle w:val="Listaszerbekezds"/>
        <w:spacing w:after="120"/>
        <w:contextualSpacing w:val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D052B">
        <w:rPr>
          <w:rFonts w:ascii="Times New Roman" w:hAnsi="Times New Roman"/>
          <w:b/>
          <w:spacing w:val="40"/>
          <w:sz w:val="24"/>
          <w:szCs w:val="24"/>
        </w:rPr>
        <w:t>TÁJÉKOZTATÓ</w:t>
      </w:r>
    </w:p>
    <w:p w:rsidR="00B714D0" w:rsidRPr="002649D9" w:rsidRDefault="00B714D0" w:rsidP="00B714D0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 a felülbírálati indítvány?</w:t>
      </w:r>
    </w:p>
    <w:p w:rsidR="00B714D0" w:rsidRDefault="00B714D0" w:rsidP="00B714D0">
      <w:pPr>
        <w:jc w:val="both"/>
        <w:rPr>
          <w:rFonts w:ascii="Times New Roman" w:hAnsi="Times New Roman"/>
          <w:sz w:val="24"/>
          <w:szCs w:val="24"/>
        </w:rPr>
      </w:pPr>
      <w:r w:rsidRPr="00D22980">
        <w:rPr>
          <w:rFonts w:ascii="Times New Roman" w:hAnsi="Times New Roman"/>
          <w:sz w:val="24"/>
          <w:szCs w:val="24"/>
        </w:rPr>
        <w:t xml:space="preserve">2023. január 1-jén, vagy az után indult büntetőeljárásokban </w:t>
      </w:r>
      <w:r w:rsidRPr="00D22980">
        <w:rPr>
          <w:rFonts w:ascii="Times New Roman" w:hAnsi="Times New Roman"/>
          <w:b/>
          <w:sz w:val="24"/>
          <w:szCs w:val="24"/>
        </w:rPr>
        <w:t>a</w:t>
      </w:r>
      <w:r w:rsidRPr="00476EAF">
        <w:rPr>
          <w:rFonts w:ascii="Times New Roman" w:hAnsi="Times New Roman"/>
          <w:b/>
          <w:sz w:val="24"/>
          <w:szCs w:val="24"/>
        </w:rPr>
        <w:t xml:space="preserve"> közhatalom gyakorlásával</w:t>
      </w:r>
      <w:r w:rsidRPr="00476EAF">
        <w:rPr>
          <w:rFonts w:ascii="Times New Roman" w:hAnsi="Times New Roman"/>
          <w:sz w:val="24"/>
          <w:szCs w:val="24"/>
        </w:rPr>
        <w:t xml:space="preserve"> és </w:t>
      </w:r>
      <w:r w:rsidRPr="00476EAF">
        <w:rPr>
          <w:rFonts w:ascii="Times New Roman" w:hAnsi="Times New Roman"/>
          <w:b/>
          <w:sz w:val="24"/>
          <w:szCs w:val="24"/>
        </w:rPr>
        <w:t>a közvagyon kezelésével kapcsolatos kiemelt bűncselekmények</w:t>
      </w:r>
      <w:r w:rsidRPr="00476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esetében:</w:t>
      </w:r>
    </w:p>
    <w:p w:rsidR="00B714D0" w:rsidRDefault="00B714D0" w:rsidP="00B714D0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55FF">
        <w:rPr>
          <w:rFonts w:ascii="Times New Roman" w:hAnsi="Times New Roman"/>
          <w:sz w:val="24"/>
          <w:szCs w:val="24"/>
        </w:rPr>
        <w:t xml:space="preserve">ha a nyomozó hatóság vagy az ügyészség a </w:t>
      </w:r>
      <w:r>
        <w:rPr>
          <w:rFonts w:ascii="Times New Roman" w:hAnsi="Times New Roman"/>
          <w:sz w:val="24"/>
          <w:szCs w:val="24"/>
        </w:rPr>
        <w:t>feljelentést elutasítja, vagy az eljárást</w:t>
      </w:r>
      <w:r w:rsidRPr="008955FF">
        <w:rPr>
          <w:rFonts w:ascii="Times New Roman" w:hAnsi="Times New Roman"/>
          <w:sz w:val="24"/>
          <w:szCs w:val="24"/>
        </w:rPr>
        <w:t xml:space="preserve"> megszünteti, </w:t>
      </w:r>
    </w:p>
    <w:p w:rsidR="00B714D0" w:rsidRDefault="00B714D0" w:rsidP="00B714D0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akkor felülbírálati indítvány útján</w:t>
      </w:r>
    </w:p>
    <w:p w:rsidR="00B714D0" w:rsidRDefault="00B714D0" w:rsidP="00B714D0">
      <w:pPr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55FF">
        <w:rPr>
          <w:rFonts w:ascii="Times New Roman" w:hAnsi="Times New Roman"/>
          <w:sz w:val="24"/>
          <w:szCs w:val="24"/>
        </w:rPr>
        <w:t>a bírósághoz lehe</w:t>
      </w:r>
      <w:r>
        <w:rPr>
          <w:rFonts w:ascii="Times New Roman" w:hAnsi="Times New Roman"/>
          <w:sz w:val="24"/>
          <w:szCs w:val="24"/>
        </w:rPr>
        <w:t>t</w:t>
      </w:r>
      <w:r w:rsidRPr="008955FF">
        <w:rPr>
          <w:rFonts w:ascii="Times New Roman" w:hAnsi="Times New Roman"/>
          <w:sz w:val="24"/>
          <w:szCs w:val="24"/>
        </w:rPr>
        <w:t xml:space="preserve"> fordulni a nyomozás elrendelése, folytatása iránt</w:t>
      </w:r>
      <w:r>
        <w:rPr>
          <w:rFonts w:ascii="Times New Roman" w:hAnsi="Times New Roman"/>
          <w:sz w:val="24"/>
          <w:szCs w:val="24"/>
        </w:rPr>
        <w:t xml:space="preserve"> - ha a nyomozó hatóság, ügyészség a felülbírálati indítványnak nem ad helyt</w:t>
      </w:r>
      <w:r w:rsidRPr="008955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4D0" w:rsidRPr="002649D9" w:rsidRDefault="00B714D0" w:rsidP="00B714D0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Milyen bűncselekményeknél van helye felülbírálati indítványnak?</w:t>
      </w:r>
    </w:p>
    <w:p w:rsidR="00B714D0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76EAF">
        <w:rPr>
          <w:rFonts w:ascii="Times New Roman" w:hAnsi="Times New Roman"/>
          <w:sz w:val="24"/>
          <w:szCs w:val="24"/>
        </w:rPr>
        <w:t xml:space="preserve">A törvény a felülbírálati indítvány benyújtását </w:t>
      </w:r>
      <w:r w:rsidRPr="00476EAF">
        <w:rPr>
          <w:rFonts w:ascii="Times New Roman" w:hAnsi="Times New Roman"/>
          <w:b/>
          <w:sz w:val="24"/>
          <w:szCs w:val="24"/>
        </w:rPr>
        <w:t>a közhatalom gyakorlásával</w:t>
      </w:r>
      <w:r w:rsidRPr="00476EAF">
        <w:rPr>
          <w:rFonts w:ascii="Times New Roman" w:hAnsi="Times New Roman"/>
          <w:sz w:val="24"/>
          <w:szCs w:val="24"/>
        </w:rPr>
        <w:t xml:space="preserve"> és </w:t>
      </w:r>
      <w:r w:rsidRPr="00476EAF">
        <w:rPr>
          <w:rFonts w:ascii="Times New Roman" w:hAnsi="Times New Roman"/>
          <w:b/>
          <w:sz w:val="24"/>
          <w:szCs w:val="24"/>
        </w:rPr>
        <w:t>a közvagyon kezelésével kapcsolatos kiemelt bűncselekmények</w:t>
      </w:r>
      <w:r w:rsidRPr="00476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</w:t>
      </w:r>
      <w:r w:rsidRPr="00476EAF">
        <w:rPr>
          <w:rFonts w:ascii="Times New Roman" w:hAnsi="Times New Roman"/>
          <w:sz w:val="24"/>
          <w:szCs w:val="24"/>
        </w:rPr>
        <w:t>biztosítja.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4D0" w:rsidRPr="00476EAF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indítvány alapján az eljáró hatóságok az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bűncselekményekkel </w:t>
      </w:r>
      <w:r w:rsidRPr="004D052B">
        <w:rPr>
          <w:rFonts w:ascii="Times New Roman" w:hAnsi="Times New Roman"/>
          <w:i/>
          <w:sz w:val="24"/>
          <w:szCs w:val="24"/>
        </w:rPr>
        <w:t xml:space="preserve">az adott ügyben </w:t>
      </w:r>
      <w:r>
        <w:rPr>
          <w:rFonts w:ascii="Times New Roman" w:hAnsi="Times New Roman"/>
          <w:i/>
          <w:sz w:val="24"/>
          <w:szCs w:val="24"/>
        </w:rPr>
        <w:t xml:space="preserve">szoros </w:t>
      </w:r>
      <w:r w:rsidRPr="004D052B">
        <w:rPr>
          <w:rFonts w:ascii="Times New Roman" w:hAnsi="Times New Roman"/>
          <w:i/>
          <w:sz w:val="24"/>
          <w:szCs w:val="24"/>
        </w:rPr>
        <w:t xml:space="preserve">összefüggésben lévő </w:t>
      </w:r>
      <w:r>
        <w:rPr>
          <w:rFonts w:ascii="Times New Roman" w:hAnsi="Times New Roman"/>
          <w:i/>
          <w:sz w:val="24"/>
          <w:szCs w:val="24"/>
        </w:rPr>
        <w:t xml:space="preserve">más </w:t>
      </w:r>
      <w:r w:rsidRPr="004D052B">
        <w:rPr>
          <w:rFonts w:ascii="Times New Roman" w:hAnsi="Times New Roman"/>
          <w:i/>
          <w:sz w:val="24"/>
          <w:szCs w:val="24"/>
        </w:rPr>
        <w:t>bűncselekmények</w:t>
      </w:r>
      <w:r>
        <w:rPr>
          <w:rFonts w:ascii="Times New Roman" w:hAnsi="Times New Roman"/>
          <w:sz w:val="24"/>
          <w:szCs w:val="24"/>
        </w:rPr>
        <w:t>et is vizsgálhatják.</w:t>
      </w:r>
    </w:p>
    <w:p w:rsidR="00B714D0" w:rsidRDefault="00B714D0" w:rsidP="00B714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Melyek a </w:t>
      </w:r>
      <w:r w:rsidRPr="00476EAF">
        <w:rPr>
          <w:rFonts w:ascii="Times New Roman" w:hAnsi="Times New Roman"/>
          <w:b/>
          <w:sz w:val="24"/>
          <w:szCs w:val="24"/>
        </w:rPr>
        <w:t>közhatalom gyakorlásával</w:t>
      </w:r>
      <w:r w:rsidRPr="00476EAF">
        <w:rPr>
          <w:rFonts w:ascii="Times New Roman" w:hAnsi="Times New Roman"/>
          <w:sz w:val="24"/>
          <w:szCs w:val="24"/>
        </w:rPr>
        <w:t xml:space="preserve"> és </w:t>
      </w:r>
      <w:r w:rsidRPr="00476EAF">
        <w:rPr>
          <w:rFonts w:ascii="Times New Roman" w:hAnsi="Times New Roman"/>
          <w:b/>
          <w:sz w:val="24"/>
          <w:szCs w:val="24"/>
        </w:rPr>
        <w:t>a közvagyon kezelésével kapcsolatos kiemelt bűncselekmények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B714D0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76EAF">
        <w:rPr>
          <w:rFonts w:ascii="Times New Roman" w:hAnsi="Times New Roman"/>
          <w:b/>
          <w:sz w:val="24"/>
          <w:szCs w:val="24"/>
        </w:rPr>
        <w:t>korrupciós bűncselekmények</w:t>
      </w:r>
      <w:r>
        <w:rPr>
          <w:rFonts w:ascii="Times New Roman" w:hAnsi="Times New Roman"/>
          <w:sz w:val="24"/>
          <w:szCs w:val="24"/>
        </w:rPr>
        <w:t xml:space="preserve"> (Btk. XXCII. Fejezet) – </w:t>
      </w:r>
      <w:r w:rsidRPr="00F851C5">
        <w:rPr>
          <w:rFonts w:ascii="Times New Roman" w:hAnsi="Times New Roman"/>
          <w:i/>
          <w:sz w:val="24"/>
          <w:szCs w:val="24"/>
        </w:rPr>
        <w:t>kivéve</w:t>
      </w:r>
      <w:r>
        <w:rPr>
          <w:rFonts w:ascii="Times New Roman" w:hAnsi="Times New Roman"/>
          <w:sz w:val="24"/>
          <w:szCs w:val="24"/>
        </w:rPr>
        <w:t xml:space="preserve"> a vesztegetés és a vesztegetés elfogadásának enyhébben minősülő eseteit (Btk. 290. § (1) és (6) bekezdés, Btk. 291. § (1) bekezdés)</w:t>
      </w:r>
    </w:p>
    <w:p w:rsidR="00B714D0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76EAF">
        <w:rPr>
          <w:rFonts w:ascii="Times New Roman" w:hAnsi="Times New Roman"/>
          <w:b/>
          <w:sz w:val="24"/>
          <w:szCs w:val="24"/>
        </w:rPr>
        <w:t>hivatali visszaélés</w:t>
      </w:r>
      <w:r>
        <w:rPr>
          <w:rFonts w:ascii="Times New Roman" w:hAnsi="Times New Roman"/>
          <w:sz w:val="24"/>
          <w:szCs w:val="24"/>
        </w:rPr>
        <w:t xml:space="preserve"> (Btk. 305. §) – </w:t>
      </w:r>
      <w:r w:rsidRPr="00F851C5">
        <w:rPr>
          <w:rFonts w:ascii="Times New Roman" w:hAnsi="Times New Roman"/>
          <w:i/>
          <w:sz w:val="24"/>
          <w:szCs w:val="24"/>
        </w:rPr>
        <w:t>kivéve</w:t>
      </w:r>
      <w:r>
        <w:rPr>
          <w:rFonts w:ascii="Times New Roman" w:hAnsi="Times New Roman"/>
          <w:sz w:val="24"/>
          <w:szCs w:val="24"/>
        </w:rPr>
        <w:t xml:space="preserve">, ha nem vezető beosztású hivatalos személy követi el rendvédelmi szervnél, Katonai Nemzetbiztonsági Szolgálatnál, Országgyűlési Őrségnél, fővárosi, </w:t>
      </w:r>
      <w:r>
        <w:rPr>
          <w:rFonts w:ascii="Times New Roman" w:hAnsi="Times New Roman"/>
          <w:sz w:val="24"/>
          <w:szCs w:val="24"/>
        </w:rPr>
        <w:t>vár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megyei kormányhivatalnál, önkormányzati igazgatási szervnél, köztestületnél</w:t>
      </w:r>
    </w:p>
    <w:p w:rsidR="00B714D0" w:rsidRPr="00F851C5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851C5">
        <w:rPr>
          <w:rFonts w:ascii="Times New Roman" w:hAnsi="Times New Roman"/>
          <w:b/>
          <w:sz w:val="24"/>
          <w:szCs w:val="24"/>
        </w:rPr>
        <w:t>nemzeti vagyonra</w:t>
      </w:r>
      <w:r>
        <w:rPr>
          <w:rFonts w:ascii="Times New Roman" w:hAnsi="Times New Roman"/>
          <w:sz w:val="24"/>
          <w:szCs w:val="24"/>
        </w:rPr>
        <w:t xml:space="preserve"> vagy a közfeladatot ellátó közérdekű </w:t>
      </w:r>
      <w:r w:rsidRPr="00F851C5">
        <w:rPr>
          <w:rFonts w:ascii="Times New Roman" w:hAnsi="Times New Roman"/>
          <w:b/>
          <w:sz w:val="24"/>
          <w:szCs w:val="24"/>
        </w:rPr>
        <w:t>vagyonkezelő alapítványok által kezelt vagyonra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1C5">
        <w:rPr>
          <w:rFonts w:ascii="Times New Roman" w:hAnsi="Times New Roman"/>
          <w:sz w:val="24"/>
          <w:szCs w:val="24"/>
        </w:rPr>
        <w:t>elkövetett vagy ilyen vagyonban kárt okozó</w:t>
      </w:r>
    </w:p>
    <w:p w:rsidR="00B714D0" w:rsidRPr="00F851C5" w:rsidRDefault="00B714D0" w:rsidP="00B714D0">
      <w:pPr>
        <w:pStyle w:val="Listaszerbekezds"/>
        <w:numPr>
          <w:ilvl w:val="0"/>
          <w:numId w:val="7"/>
        </w:numPr>
        <w:spacing w:after="120"/>
        <w:ind w:left="213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51C5">
        <w:rPr>
          <w:rFonts w:ascii="Times New Roman" w:hAnsi="Times New Roman"/>
          <w:b/>
          <w:sz w:val="24"/>
          <w:szCs w:val="24"/>
        </w:rPr>
        <w:t>sikkasztás, csalás, gazdasági csalás, információs rendszer felhasználásával elkövetett csalás súlyosabban minősülő esetei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F851C5">
        <w:rPr>
          <w:rFonts w:ascii="Times New Roman" w:hAnsi="Times New Roman"/>
          <w:sz w:val="24"/>
          <w:szCs w:val="24"/>
        </w:rPr>
        <w:t>Btk. 372. § (4) – (6)</w:t>
      </w:r>
      <w:r>
        <w:rPr>
          <w:rFonts w:ascii="Times New Roman" w:hAnsi="Times New Roman"/>
          <w:sz w:val="24"/>
          <w:szCs w:val="24"/>
        </w:rPr>
        <w:t xml:space="preserve"> bekezdése</w:t>
      </w:r>
      <w:r w:rsidRPr="00F851C5">
        <w:rPr>
          <w:rFonts w:ascii="Times New Roman" w:hAnsi="Times New Roman"/>
          <w:sz w:val="24"/>
          <w:szCs w:val="24"/>
        </w:rPr>
        <w:t>, Btk. 373. § (4) – (6)</w:t>
      </w:r>
      <w:r>
        <w:rPr>
          <w:rFonts w:ascii="Times New Roman" w:hAnsi="Times New Roman"/>
          <w:sz w:val="24"/>
          <w:szCs w:val="24"/>
        </w:rPr>
        <w:t xml:space="preserve"> bekezdése</w:t>
      </w:r>
      <w:r w:rsidRPr="00F851C5">
        <w:rPr>
          <w:rFonts w:ascii="Times New Roman" w:hAnsi="Times New Roman"/>
          <w:sz w:val="24"/>
          <w:szCs w:val="24"/>
        </w:rPr>
        <w:t>, Btk. 374. § (4) – (6)</w:t>
      </w:r>
      <w:r>
        <w:rPr>
          <w:rFonts w:ascii="Times New Roman" w:hAnsi="Times New Roman"/>
          <w:sz w:val="24"/>
          <w:szCs w:val="24"/>
        </w:rPr>
        <w:t xml:space="preserve"> bekezdése</w:t>
      </w:r>
      <w:r w:rsidRPr="00F851C5">
        <w:rPr>
          <w:rFonts w:ascii="Times New Roman" w:hAnsi="Times New Roman"/>
          <w:sz w:val="24"/>
          <w:szCs w:val="24"/>
        </w:rPr>
        <w:t>, Btk. 375. § (2) – (</w:t>
      </w:r>
      <w:r>
        <w:rPr>
          <w:rFonts w:ascii="Times New Roman" w:hAnsi="Times New Roman"/>
          <w:sz w:val="24"/>
          <w:szCs w:val="24"/>
        </w:rPr>
        <w:t>4</w:t>
      </w:r>
      <w:r w:rsidRPr="00F851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bekezdése]</w:t>
      </w:r>
    </w:p>
    <w:p w:rsidR="00B714D0" w:rsidRPr="00F851C5" w:rsidRDefault="00B714D0" w:rsidP="00B714D0">
      <w:pPr>
        <w:pStyle w:val="Listaszerbekezds"/>
        <w:numPr>
          <w:ilvl w:val="0"/>
          <w:numId w:val="7"/>
        </w:numPr>
        <w:spacing w:after="120"/>
        <w:ind w:left="213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51C5">
        <w:rPr>
          <w:rFonts w:ascii="Times New Roman" w:hAnsi="Times New Roman"/>
          <w:b/>
          <w:sz w:val="24"/>
          <w:szCs w:val="24"/>
        </w:rPr>
        <w:t>hűtlen kezelés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1C5">
        <w:rPr>
          <w:rFonts w:ascii="Times New Roman" w:hAnsi="Times New Roman"/>
          <w:sz w:val="24"/>
          <w:szCs w:val="24"/>
        </w:rPr>
        <w:t>(Btk. 376. §)</w:t>
      </w:r>
      <w:r w:rsidRPr="00F851C5">
        <w:rPr>
          <w:rFonts w:ascii="Times New Roman" w:hAnsi="Times New Roman"/>
          <w:b/>
          <w:sz w:val="24"/>
          <w:szCs w:val="24"/>
        </w:rPr>
        <w:t xml:space="preserve"> </w:t>
      </w:r>
    </w:p>
    <w:p w:rsidR="00B714D0" w:rsidRPr="004D052B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052B">
        <w:rPr>
          <w:rFonts w:ascii="Times New Roman" w:hAnsi="Times New Roman"/>
          <w:sz w:val="24"/>
          <w:szCs w:val="24"/>
        </w:rPr>
        <w:t>a költségvetést károsító bűncselekmények közül</w:t>
      </w:r>
    </w:p>
    <w:p w:rsidR="00B714D0" w:rsidRDefault="00B714D0" w:rsidP="00B714D0">
      <w:pPr>
        <w:pStyle w:val="Listaszerbekezds"/>
        <w:numPr>
          <w:ilvl w:val="0"/>
          <w:numId w:val="8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költségvetési csalás súlyosabban minősülő esetei </w:t>
      </w:r>
      <w:r>
        <w:rPr>
          <w:rFonts w:ascii="Times New Roman" w:hAnsi="Times New Roman"/>
          <w:sz w:val="24"/>
          <w:szCs w:val="24"/>
        </w:rPr>
        <w:t>[</w:t>
      </w:r>
      <w:r w:rsidRPr="00F851C5">
        <w:rPr>
          <w:rFonts w:ascii="Times New Roman" w:hAnsi="Times New Roman"/>
          <w:sz w:val="24"/>
          <w:szCs w:val="24"/>
        </w:rPr>
        <w:t>Btk.</w:t>
      </w:r>
      <w:r>
        <w:rPr>
          <w:rFonts w:ascii="Times New Roman" w:hAnsi="Times New Roman"/>
          <w:sz w:val="24"/>
          <w:szCs w:val="24"/>
        </w:rPr>
        <w:t xml:space="preserve"> 396. §</w:t>
      </w:r>
      <w:r w:rsidRPr="00F851C5">
        <w:rPr>
          <w:rFonts w:ascii="Times New Roman" w:hAnsi="Times New Roman"/>
          <w:sz w:val="24"/>
          <w:szCs w:val="24"/>
        </w:rPr>
        <w:t xml:space="preserve"> (3) – (</w:t>
      </w:r>
      <w:r>
        <w:rPr>
          <w:rFonts w:ascii="Times New Roman" w:hAnsi="Times New Roman"/>
          <w:sz w:val="24"/>
          <w:szCs w:val="24"/>
        </w:rPr>
        <w:t>6) bekezdése]</w:t>
      </w:r>
    </w:p>
    <w:p w:rsidR="00B714D0" w:rsidRDefault="00B714D0" w:rsidP="00B714D0">
      <w:pPr>
        <w:pStyle w:val="Listaszerbekezds"/>
        <w:numPr>
          <w:ilvl w:val="0"/>
          <w:numId w:val="8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költségvetési csaláshoz kapcsolódó felügyeleti vagy ellenőrzési kötelezettség elmulasztása </w:t>
      </w:r>
      <w:r w:rsidRPr="00F851C5">
        <w:rPr>
          <w:rFonts w:ascii="Times New Roman" w:hAnsi="Times New Roman"/>
          <w:sz w:val="24"/>
          <w:szCs w:val="24"/>
        </w:rPr>
        <w:t>(Btk. 397. §)</w:t>
      </w:r>
    </w:p>
    <w:p w:rsidR="00B714D0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versenyt korlátozó megállapodás közbeszerzési és koncessziós eljárásban </w:t>
      </w:r>
      <w:r w:rsidRPr="007A502D">
        <w:rPr>
          <w:rFonts w:ascii="Times New Roman" w:hAnsi="Times New Roman"/>
          <w:sz w:val="24"/>
          <w:szCs w:val="24"/>
        </w:rPr>
        <w:t>(Btk. 420. §)</w:t>
      </w:r>
    </w:p>
    <w:p w:rsidR="00B714D0" w:rsidRDefault="00B714D0" w:rsidP="00B714D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előbbi bűncselekményekkel összefüggésben elkövetett</w:t>
      </w:r>
    </w:p>
    <w:p w:rsidR="00B714D0" w:rsidRDefault="00B714D0" w:rsidP="00B714D0">
      <w:pPr>
        <w:pStyle w:val="Listaszerbekezds"/>
        <w:numPr>
          <w:ilvl w:val="0"/>
          <w:numId w:val="9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bűnszervezetben részvétel </w:t>
      </w:r>
      <w:r w:rsidRPr="00F851C5">
        <w:rPr>
          <w:rFonts w:ascii="Times New Roman" w:hAnsi="Times New Roman"/>
          <w:sz w:val="24"/>
          <w:szCs w:val="24"/>
        </w:rPr>
        <w:t>(Btk. 321. §)</w:t>
      </w:r>
    </w:p>
    <w:p w:rsidR="00B714D0" w:rsidRPr="00F851C5" w:rsidRDefault="00B714D0" w:rsidP="00B714D0">
      <w:pPr>
        <w:pStyle w:val="Listaszerbekezds"/>
        <w:numPr>
          <w:ilvl w:val="0"/>
          <w:numId w:val="9"/>
        </w:numPr>
        <w:spacing w:after="120"/>
        <w:ind w:left="143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pénzmosás </w:t>
      </w:r>
      <w:r w:rsidRPr="00F851C5">
        <w:rPr>
          <w:rFonts w:ascii="Times New Roman" w:hAnsi="Times New Roman"/>
          <w:sz w:val="24"/>
          <w:szCs w:val="24"/>
        </w:rPr>
        <w:t>(Btk. 399. § és 400. §)</w:t>
      </w:r>
    </w:p>
    <w:p w:rsidR="00B714D0" w:rsidRPr="002649D9" w:rsidRDefault="00B714D0" w:rsidP="00B714D0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Milyen okból nyújtható be felülbírálati indítvány?</w:t>
      </w:r>
    </w:p>
    <w:p w:rsidR="00B714D0" w:rsidRPr="008955FF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 a nyomozó hatóság vagy </w:t>
      </w:r>
      <w:r w:rsidRPr="008955FF">
        <w:rPr>
          <w:rFonts w:ascii="Times New Roman" w:hAnsi="Times New Roman"/>
          <w:sz w:val="24"/>
          <w:szCs w:val="24"/>
        </w:rPr>
        <w:t xml:space="preserve">ügyészség a feljelentést azért utasította el, </w:t>
      </w:r>
      <w:r>
        <w:rPr>
          <w:rFonts w:ascii="Times New Roman" w:hAnsi="Times New Roman"/>
          <w:sz w:val="24"/>
          <w:szCs w:val="24"/>
        </w:rPr>
        <w:t xml:space="preserve">vagy </w:t>
      </w:r>
      <w:r w:rsidRPr="008955FF">
        <w:rPr>
          <w:rFonts w:ascii="Times New Roman" w:hAnsi="Times New Roman"/>
          <w:sz w:val="24"/>
          <w:szCs w:val="24"/>
        </w:rPr>
        <w:t>az eljárást azért szüntette meg, mert a vélemény</w:t>
      </w:r>
      <w:r>
        <w:rPr>
          <w:rFonts w:ascii="Times New Roman" w:hAnsi="Times New Roman"/>
          <w:sz w:val="24"/>
          <w:szCs w:val="24"/>
        </w:rPr>
        <w:t>e</w:t>
      </w:r>
      <w:r w:rsidRPr="008955FF">
        <w:rPr>
          <w:rFonts w:ascii="Times New Roman" w:hAnsi="Times New Roman"/>
          <w:sz w:val="24"/>
          <w:szCs w:val="24"/>
        </w:rPr>
        <w:t xml:space="preserve"> szerint: </w:t>
      </w:r>
    </w:p>
    <w:p w:rsidR="00B714D0" w:rsidRPr="008955FF" w:rsidRDefault="00B714D0" w:rsidP="00B714D0">
      <w:p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cselekmény nem bűncselekmény,</w:t>
      </w:r>
    </w:p>
    <w:p w:rsidR="00B714D0" w:rsidRPr="008955FF" w:rsidRDefault="00B714D0" w:rsidP="00B714D0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a bűncselekmény gyanúja hiányzik (csak feljelentésnél)</w:t>
      </w:r>
      <w:r>
        <w:rPr>
          <w:rFonts w:ascii="Times New Roman" w:hAnsi="Times New Roman"/>
          <w:sz w:val="24"/>
          <w:szCs w:val="24"/>
        </w:rPr>
        <w:t>,</w:t>
      </w:r>
    </w:p>
    <w:p w:rsidR="00B714D0" w:rsidRPr="008955FF" w:rsidRDefault="00B714D0" w:rsidP="00B714D0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nem a gyanúsított követte el a bűncselekményt</w:t>
      </w:r>
      <w:r>
        <w:rPr>
          <w:rFonts w:ascii="Times New Roman" w:hAnsi="Times New Roman"/>
          <w:sz w:val="24"/>
          <w:szCs w:val="24"/>
        </w:rPr>
        <w:t>,</w:t>
      </w:r>
    </w:p>
    <w:p w:rsidR="00B714D0" w:rsidRPr="008955FF" w:rsidRDefault="00B714D0" w:rsidP="00B714D0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nem állapítható meg bűncselekmény elkövetése</w:t>
      </w:r>
      <w:r>
        <w:rPr>
          <w:rFonts w:ascii="Times New Roman" w:hAnsi="Times New Roman"/>
          <w:sz w:val="24"/>
          <w:szCs w:val="24"/>
        </w:rPr>
        <w:t>,</w:t>
      </w:r>
    </w:p>
    <w:p w:rsidR="00B714D0" w:rsidRPr="008955FF" w:rsidRDefault="00B714D0" w:rsidP="00B714D0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a cselekmény nem közvádra üldözendő bűncselekmény</w:t>
      </w:r>
      <w:r>
        <w:rPr>
          <w:rFonts w:ascii="Times New Roman" w:hAnsi="Times New Roman"/>
          <w:sz w:val="24"/>
          <w:szCs w:val="24"/>
        </w:rPr>
        <w:t>,</w:t>
      </w:r>
    </w:p>
    <w:p w:rsidR="00B714D0" w:rsidRDefault="00B714D0" w:rsidP="00B714D0">
      <w:pPr>
        <w:spacing w:after="240"/>
        <w:ind w:left="1418"/>
        <w:rPr>
          <w:rFonts w:ascii="Times New Roman" w:hAnsi="Times New Roman"/>
          <w:sz w:val="24"/>
          <w:szCs w:val="24"/>
        </w:rPr>
      </w:pPr>
      <w:r w:rsidRPr="008955FF">
        <w:rPr>
          <w:rFonts w:ascii="Times New Roman" w:hAnsi="Times New Roman"/>
          <w:sz w:val="24"/>
          <w:szCs w:val="24"/>
        </w:rPr>
        <w:t>- az elkövető büntethetőségét, illetve a cselekmény büntetendőségét kizáró ok állapítható meg (</w:t>
      </w:r>
      <w:r>
        <w:rPr>
          <w:rFonts w:ascii="Times New Roman" w:hAnsi="Times New Roman"/>
          <w:sz w:val="24"/>
          <w:szCs w:val="24"/>
        </w:rPr>
        <w:t>így például ha a hatóság úgy látta, hogy a cselekmény elkövetése kényszer, fenyegetés hatása alatt történt</w:t>
      </w:r>
      <w:r w:rsidRPr="008955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14D0" w:rsidRPr="002649D9" w:rsidRDefault="00B714D0" w:rsidP="00B714D0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Mikor nem nyújtható be felülbírálati indítvány?</w:t>
      </w:r>
    </w:p>
    <w:p w:rsidR="00B714D0" w:rsidRDefault="00B714D0" w:rsidP="00B7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Ha:</w:t>
      </w:r>
    </w:p>
    <w:p w:rsidR="00B714D0" w:rsidRDefault="00B714D0" w:rsidP="00B714D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feljelentett, a gyanúsított </w:t>
      </w:r>
      <w:r w:rsidRPr="003C27DA">
        <w:rPr>
          <w:rFonts w:ascii="Times New Roman" w:hAnsi="Times New Roman"/>
          <w:b/>
          <w:sz w:val="24"/>
          <w:szCs w:val="24"/>
        </w:rPr>
        <w:t>fiatalkorú</w:t>
      </w:r>
      <w:r>
        <w:rPr>
          <w:rFonts w:ascii="Times New Roman" w:hAnsi="Times New Roman"/>
          <w:sz w:val="24"/>
          <w:szCs w:val="24"/>
        </w:rPr>
        <w:t>,</w:t>
      </w:r>
    </w:p>
    <w:p w:rsidR="00B714D0" w:rsidRDefault="00B714D0" w:rsidP="00B714D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elkövető</w:t>
      </w:r>
      <w:r w:rsidRPr="003C27DA">
        <w:rPr>
          <w:rFonts w:ascii="Times New Roman" w:hAnsi="Times New Roman"/>
          <w:b/>
          <w:sz w:val="24"/>
          <w:szCs w:val="24"/>
        </w:rPr>
        <w:t xml:space="preserve"> gyermekkorú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3C27DA">
        <w:rPr>
          <w:rFonts w:ascii="Times New Roman" w:hAnsi="Times New Roman"/>
          <w:b/>
          <w:sz w:val="24"/>
          <w:szCs w:val="24"/>
        </w:rPr>
        <w:t>kóros elmeállapota miatt nem büntethető</w:t>
      </w:r>
      <w:r>
        <w:rPr>
          <w:rFonts w:ascii="Times New Roman" w:hAnsi="Times New Roman"/>
          <w:sz w:val="24"/>
          <w:szCs w:val="24"/>
        </w:rPr>
        <w:t>,</w:t>
      </w:r>
    </w:p>
    <w:p w:rsidR="00B714D0" w:rsidRDefault="00B714D0" w:rsidP="00B714D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feljelentés elutasítása, az eljárás megszüntetése a </w:t>
      </w:r>
      <w:r w:rsidRPr="002649D9">
        <w:rPr>
          <w:rFonts w:ascii="Times New Roman" w:hAnsi="Times New Roman"/>
          <w:b/>
          <w:sz w:val="24"/>
          <w:szCs w:val="24"/>
        </w:rPr>
        <w:t>t</w:t>
      </w:r>
      <w:r w:rsidRPr="003C27DA">
        <w:rPr>
          <w:rFonts w:ascii="Times New Roman" w:hAnsi="Times New Roman"/>
          <w:b/>
          <w:sz w:val="24"/>
          <w:szCs w:val="24"/>
        </w:rPr>
        <w:t xml:space="preserve">erhelt együttműködése miatt </w:t>
      </w:r>
      <w:r>
        <w:rPr>
          <w:rFonts w:ascii="Times New Roman" w:hAnsi="Times New Roman"/>
          <w:b/>
          <w:sz w:val="24"/>
          <w:szCs w:val="24"/>
        </w:rPr>
        <w:t>történt</w:t>
      </w:r>
      <w:r w:rsidRPr="002649D9">
        <w:rPr>
          <w:rFonts w:ascii="Times New Roman" w:hAnsi="Times New Roman"/>
          <w:sz w:val="24"/>
          <w:szCs w:val="24"/>
        </w:rPr>
        <w:t>,</w:t>
      </w:r>
    </w:p>
    <w:p w:rsidR="00B714D0" w:rsidRPr="003C27DA" w:rsidRDefault="00B714D0" w:rsidP="00B714D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feljelentés elutasítására, az eljárás megszüntetésére azért került sor, </w:t>
      </w:r>
      <w:r w:rsidRPr="003C27DA">
        <w:rPr>
          <w:rFonts w:ascii="Times New Roman" w:hAnsi="Times New Roman"/>
          <w:b/>
          <w:sz w:val="24"/>
          <w:szCs w:val="24"/>
        </w:rPr>
        <w:t>mert a terhelt fedett nyomozó, leplezett eszközök alkalmazására feljogosított szerv tagja, vagy titkosan együttműködő személy.</w:t>
      </w:r>
    </w:p>
    <w:p w:rsidR="00B714D0" w:rsidRPr="007A502D" w:rsidRDefault="00B714D0" w:rsidP="00B714D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4D0" w:rsidRPr="002649D9" w:rsidRDefault="00B714D0" w:rsidP="00B714D0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Mikor hozott határozatok kapcsán van helye felülbírálati indítványnak?</w:t>
      </w:r>
    </w:p>
    <w:p w:rsidR="00B714D0" w:rsidRPr="00D22980" w:rsidRDefault="00B714D0" w:rsidP="00B714D0">
      <w:pPr>
        <w:jc w:val="both"/>
        <w:rPr>
          <w:rFonts w:ascii="Times New Roman" w:hAnsi="Times New Roman"/>
          <w:sz w:val="24"/>
          <w:szCs w:val="24"/>
        </w:rPr>
      </w:pPr>
      <w:r w:rsidRPr="00D22980">
        <w:rPr>
          <w:rFonts w:ascii="Times New Roman" w:hAnsi="Times New Roman"/>
          <w:sz w:val="24"/>
          <w:szCs w:val="24"/>
        </w:rPr>
        <w:t xml:space="preserve">Csak a </w:t>
      </w:r>
      <w:r w:rsidRPr="00D22980">
        <w:rPr>
          <w:rFonts w:ascii="Times New Roman" w:hAnsi="Times New Roman"/>
          <w:b/>
          <w:sz w:val="24"/>
          <w:szCs w:val="24"/>
        </w:rPr>
        <w:t>2023. január 1-jén, vagy ezen időpont után indult büntetőeljárásokban született feljelentést elutasító és eljárást megszüntető határozatok</w:t>
      </w:r>
      <w:r w:rsidRPr="00D22980">
        <w:rPr>
          <w:rFonts w:ascii="Times New Roman" w:hAnsi="Times New Roman"/>
          <w:sz w:val="24"/>
          <w:szCs w:val="24"/>
        </w:rPr>
        <w:t xml:space="preserve"> esetében biztosítja a törvény a felülbírálati indítvány lehetőségét. Az ezen időpont előtt indult büntetőeljárásokban nincs helye felülbírálati indítványnak.</w:t>
      </w:r>
    </w:p>
    <w:p w:rsidR="00B714D0" w:rsidRPr="00D22980" w:rsidRDefault="00B714D0" w:rsidP="00B714D0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2980">
        <w:rPr>
          <w:rFonts w:ascii="Times New Roman" w:hAnsi="Times New Roman"/>
          <w:b/>
          <w:sz w:val="24"/>
          <w:szCs w:val="24"/>
          <w:u w:val="single"/>
        </w:rPr>
        <w:t>Ki nyújthat be felülbírálati indítványt?</w:t>
      </w:r>
    </w:p>
    <w:p w:rsidR="00B714D0" w:rsidRPr="008955FF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22980">
        <w:rPr>
          <w:rFonts w:ascii="Times New Roman" w:hAnsi="Times New Roman"/>
          <w:sz w:val="24"/>
          <w:szCs w:val="24"/>
        </w:rPr>
        <w:t xml:space="preserve">Minden </w:t>
      </w:r>
      <w:r w:rsidRPr="00D22980">
        <w:rPr>
          <w:rFonts w:ascii="Times New Roman" w:hAnsi="Times New Roman"/>
          <w:b/>
          <w:sz w:val="24"/>
          <w:szCs w:val="24"/>
        </w:rPr>
        <w:t>természetes és jogi személy</w:t>
      </w:r>
      <w:r w:rsidRPr="00D22980">
        <w:rPr>
          <w:rFonts w:ascii="Times New Roman" w:hAnsi="Times New Roman"/>
          <w:sz w:val="24"/>
          <w:szCs w:val="24"/>
        </w:rPr>
        <w:t xml:space="preserve">, </w:t>
      </w:r>
      <w:r w:rsidRPr="00D22980">
        <w:rPr>
          <w:rFonts w:ascii="Times New Roman" w:hAnsi="Times New Roman"/>
          <w:i/>
          <w:sz w:val="24"/>
          <w:szCs w:val="24"/>
        </w:rPr>
        <w:t>kivéve</w:t>
      </w:r>
      <w:r w:rsidRPr="00D22980">
        <w:rPr>
          <w:rFonts w:ascii="Times New Roman" w:hAnsi="Times New Roman"/>
          <w:sz w:val="24"/>
          <w:szCs w:val="24"/>
        </w:rPr>
        <w:t xml:space="preserve"> a terheltet, a védőt, valamint az állami vagy közhatalmat gyakorló szerveket. Az Integritás Hatóság képez a tilalom alól kivételt, a Hatóság szintén élhet felülbírálati indítvánnyal.</w:t>
      </w:r>
    </w:p>
    <w:p w:rsidR="00B714D0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7A502D">
        <w:rPr>
          <w:rFonts w:ascii="Times New Roman" w:hAnsi="Times New Roman"/>
          <w:b/>
          <w:sz w:val="24"/>
          <w:szCs w:val="24"/>
        </w:rPr>
        <w:t>elülbírálat indítványt tehát a cselekménnyel közvetlenül nem érintett, „kívülálló” személy is benyújthat.</w:t>
      </w:r>
    </w:p>
    <w:p w:rsidR="00B714D0" w:rsidRPr="00DF0EE5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DF0EE5">
        <w:rPr>
          <w:rFonts w:ascii="Times New Roman" w:hAnsi="Times New Roman"/>
          <w:sz w:val="24"/>
          <w:szCs w:val="24"/>
        </w:rPr>
        <w:t>A sértettnek, feljelentőnek „elsőbbsége” van: ha a sértett, feljelentő felülbírálati indítványt nyújtott be, akkor más személy számára már nincs lehetőség arra, hogy felülbírálattal éljen.</w:t>
      </w:r>
    </w:p>
    <w:p w:rsidR="00B714D0" w:rsidRPr="00DF0EE5" w:rsidRDefault="00B714D0" w:rsidP="00B714D0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F0EE5">
        <w:rPr>
          <w:rFonts w:ascii="Times New Roman" w:hAnsi="Times New Roman"/>
          <w:b/>
          <w:sz w:val="24"/>
          <w:szCs w:val="24"/>
          <w:u w:val="single"/>
        </w:rPr>
        <w:t>Mi a felülbírálati indítvány benyújtásának határideje?</w:t>
      </w:r>
    </w:p>
    <w:p w:rsidR="00B714D0" w:rsidRPr="000606B0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606B0">
        <w:rPr>
          <w:rFonts w:ascii="Times New Roman" w:hAnsi="Times New Roman"/>
          <w:sz w:val="24"/>
          <w:szCs w:val="24"/>
        </w:rPr>
        <w:t>Ha az elj</w:t>
      </w:r>
      <w:r>
        <w:rPr>
          <w:rFonts w:ascii="Times New Roman" w:hAnsi="Times New Roman"/>
          <w:sz w:val="24"/>
          <w:szCs w:val="24"/>
        </w:rPr>
        <w:t xml:space="preserve">árásban </w:t>
      </w:r>
      <w:r w:rsidRPr="000606B0">
        <w:rPr>
          <w:rFonts w:ascii="Times New Roman" w:hAnsi="Times New Roman"/>
          <w:b/>
          <w:sz w:val="24"/>
          <w:szCs w:val="24"/>
        </w:rPr>
        <w:t>feljelentő,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6B0">
        <w:rPr>
          <w:rFonts w:ascii="Times New Roman" w:hAnsi="Times New Roman"/>
          <w:b/>
          <w:sz w:val="24"/>
          <w:szCs w:val="24"/>
        </w:rPr>
        <w:t xml:space="preserve">sértett </w:t>
      </w:r>
      <w:r>
        <w:rPr>
          <w:rFonts w:ascii="Times New Roman" w:hAnsi="Times New Roman"/>
          <w:sz w:val="24"/>
          <w:szCs w:val="24"/>
        </w:rPr>
        <w:t>vett</w:t>
      </w:r>
      <w:r w:rsidRPr="000606B0">
        <w:rPr>
          <w:rFonts w:ascii="Times New Roman" w:hAnsi="Times New Roman"/>
          <w:sz w:val="24"/>
          <w:szCs w:val="24"/>
        </w:rPr>
        <w:t xml:space="preserve"> részt, </w:t>
      </w:r>
      <w:r>
        <w:rPr>
          <w:rFonts w:ascii="Times New Roman" w:hAnsi="Times New Roman"/>
          <w:sz w:val="24"/>
          <w:szCs w:val="24"/>
        </w:rPr>
        <w:t>elsősorban ők jogosultak</w:t>
      </w:r>
      <w:r w:rsidRPr="000606B0">
        <w:rPr>
          <w:rFonts w:ascii="Times New Roman" w:hAnsi="Times New Roman"/>
          <w:sz w:val="24"/>
          <w:szCs w:val="24"/>
        </w:rPr>
        <w:t xml:space="preserve"> felülbírálati indítványt </w:t>
      </w:r>
      <w:r>
        <w:rPr>
          <w:rFonts w:ascii="Times New Roman" w:hAnsi="Times New Roman"/>
          <w:sz w:val="24"/>
          <w:szCs w:val="24"/>
        </w:rPr>
        <w:t>be</w:t>
      </w:r>
      <w:r w:rsidRPr="000606B0">
        <w:rPr>
          <w:rFonts w:ascii="Times New Roman" w:hAnsi="Times New Roman"/>
          <w:sz w:val="24"/>
          <w:szCs w:val="24"/>
        </w:rPr>
        <w:t>nyújt</w:t>
      </w:r>
      <w:r>
        <w:rPr>
          <w:rFonts w:ascii="Times New Roman" w:hAnsi="Times New Roman"/>
          <w:sz w:val="24"/>
          <w:szCs w:val="24"/>
        </w:rPr>
        <w:t>ani</w:t>
      </w:r>
      <w:r w:rsidRPr="000606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Részükre</w:t>
      </w:r>
      <w:r w:rsidRPr="000606B0">
        <w:rPr>
          <w:rFonts w:ascii="Times New Roman" w:hAnsi="Times New Roman"/>
          <w:sz w:val="24"/>
          <w:szCs w:val="24"/>
        </w:rPr>
        <w:t xml:space="preserve"> a hatóság a határozatot </w:t>
      </w:r>
      <w:r w:rsidRPr="004D052B">
        <w:rPr>
          <w:rFonts w:ascii="Times New Roman" w:hAnsi="Times New Roman"/>
          <w:i/>
          <w:sz w:val="24"/>
          <w:szCs w:val="24"/>
        </w:rPr>
        <w:t>közvetlenül kézbesíti</w:t>
      </w:r>
      <w:r w:rsidRPr="000606B0">
        <w:rPr>
          <w:rFonts w:ascii="Times New Roman" w:hAnsi="Times New Roman"/>
          <w:sz w:val="24"/>
          <w:szCs w:val="24"/>
        </w:rPr>
        <w:t xml:space="preserve"> és nekik a kézbesítéstől számított 1 hónap áll re</w:t>
      </w:r>
      <w:r>
        <w:rPr>
          <w:rFonts w:ascii="Times New Roman" w:hAnsi="Times New Roman"/>
          <w:sz w:val="24"/>
          <w:szCs w:val="24"/>
        </w:rPr>
        <w:t>ndelkezésre az indítvány benyúj</w:t>
      </w:r>
      <w:r w:rsidRPr="000606B0">
        <w:rPr>
          <w:rFonts w:ascii="Times New Roman" w:hAnsi="Times New Roman"/>
          <w:sz w:val="24"/>
          <w:szCs w:val="24"/>
        </w:rPr>
        <w:t>tásra. Az ő részükre</w:t>
      </w:r>
      <w:r>
        <w:rPr>
          <w:rFonts w:ascii="Times New Roman" w:hAnsi="Times New Roman"/>
          <w:sz w:val="24"/>
          <w:szCs w:val="24"/>
        </w:rPr>
        <w:t xml:space="preserve"> az eredeti,</w:t>
      </w:r>
      <w:r w:rsidRPr="000606B0">
        <w:rPr>
          <w:rFonts w:ascii="Times New Roman" w:hAnsi="Times New Roman"/>
          <w:sz w:val="24"/>
          <w:szCs w:val="24"/>
        </w:rPr>
        <w:t xml:space="preserve"> nem </w:t>
      </w:r>
      <w:proofErr w:type="spellStart"/>
      <w:r w:rsidRPr="000606B0">
        <w:rPr>
          <w:rFonts w:ascii="Times New Roman" w:hAnsi="Times New Roman"/>
          <w:sz w:val="24"/>
          <w:szCs w:val="24"/>
        </w:rPr>
        <w:t>anonimizált</w:t>
      </w:r>
      <w:proofErr w:type="spellEnd"/>
      <w:r w:rsidRPr="000606B0">
        <w:rPr>
          <w:rFonts w:ascii="Times New Roman" w:hAnsi="Times New Roman"/>
          <w:sz w:val="24"/>
          <w:szCs w:val="24"/>
        </w:rPr>
        <w:t xml:space="preserve"> határozat kerül kézbesítésre.</w:t>
      </w:r>
    </w:p>
    <w:p w:rsidR="00B714D0" w:rsidRPr="000606B0" w:rsidRDefault="00B714D0" w:rsidP="00B714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letelt a sértett, feljelentő részére biztosított 1 hónap és felülbírálati indítványt nem nyújtottak be, vagy az ügyben nincs sem sértett, sem feljelentő, akkor a határozat 5 munkanapon belül </w:t>
      </w:r>
      <w:r w:rsidRPr="003C27DA">
        <w:rPr>
          <w:rFonts w:ascii="Times New Roman" w:hAnsi="Times New Roman"/>
          <w:i/>
          <w:sz w:val="24"/>
          <w:szCs w:val="24"/>
        </w:rPr>
        <w:t>megjelenik a határozatot hozó szerv hivatalos oldalán</w:t>
      </w:r>
      <w:r>
        <w:rPr>
          <w:rFonts w:ascii="Times New Roman" w:hAnsi="Times New Roman"/>
          <w:i/>
          <w:sz w:val="24"/>
          <w:szCs w:val="24"/>
        </w:rPr>
        <w:t xml:space="preserve">, de ekkor már </w:t>
      </w:r>
      <w:proofErr w:type="spellStart"/>
      <w:r>
        <w:rPr>
          <w:rFonts w:ascii="Times New Roman" w:hAnsi="Times New Roman"/>
          <w:i/>
          <w:sz w:val="24"/>
          <w:szCs w:val="24"/>
        </w:rPr>
        <w:t>anonimizált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formában</w:t>
      </w:r>
      <w:r>
        <w:rPr>
          <w:rFonts w:ascii="Times New Roman" w:hAnsi="Times New Roman"/>
          <w:sz w:val="24"/>
          <w:szCs w:val="24"/>
        </w:rPr>
        <w:t xml:space="preserve">. A határozattal együtt az </w:t>
      </w:r>
      <w:proofErr w:type="spellStart"/>
      <w:r>
        <w:rPr>
          <w:rFonts w:ascii="Times New Roman" w:hAnsi="Times New Roman"/>
          <w:sz w:val="24"/>
          <w:szCs w:val="24"/>
        </w:rPr>
        <w:t>anonimizált</w:t>
      </w:r>
      <w:proofErr w:type="spellEnd"/>
      <w:r>
        <w:rPr>
          <w:rFonts w:ascii="Times New Roman" w:hAnsi="Times New Roman"/>
          <w:sz w:val="24"/>
          <w:szCs w:val="24"/>
        </w:rPr>
        <w:t xml:space="preserve"> ügyiratjegyzék is felkerül a honlapra. A közzétételtől számított </w:t>
      </w:r>
      <w:r w:rsidRPr="003C27DA">
        <w:rPr>
          <w:rFonts w:ascii="Times New Roman" w:hAnsi="Times New Roman"/>
          <w:b/>
          <w:sz w:val="24"/>
          <w:szCs w:val="24"/>
        </w:rPr>
        <w:t>1 hónapon belül</w:t>
      </w:r>
      <w:r>
        <w:rPr>
          <w:rFonts w:ascii="Times New Roman" w:hAnsi="Times New Roman"/>
          <w:sz w:val="24"/>
          <w:szCs w:val="24"/>
        </w:rPr>
        <w:t xml:space="preserve"> terjeszthető elő felülbírálati indítvány a </w:t>
      </w:r>
      <w:r w:rsidRPr="003C27DA">
        <w:rPr>
          <w:rFonts w:ascii="Times New Roman" w:hAnsi="Times New Roman"/>
          <w:i/>
          <w:sz w:val="24"/>
          <w:szCs w:val="24"/>
        </w:rPr>
        <w:t>határozatot hozó nyomozó hatóság</w:t>
      </w:r>
      <w:r>
        <w:rPr>
          <w:rFonts w:ascii="Times New Roman" w:hAnsi="Times New Roman"/>
          <w:i/>
          <w:sz w:val="24"/>
          <w:szCs w:val="24"/>
        </w:rPr>
        <w:t>nál</w:t>
      </w:r>
      <w:r w:rsidRPr="003C27DA">
        <w:rPr>
          <w:rFonts w:ascii="Times New Roman" w:hAnsi="Times New Roman"/>
          <w:i/>
          <w:sz w:val="24"/>
          <w:szCs w:val="24"/>
        </w:rPr>
        <w:t>, ügyészség</w:t>
      </w:r>
      <w:r>
        <w:rPr>
          <w:rFonts w:ascii="Times New Roman" w:hAnsi="Times New Roman"/>
          <w:i/>
          <w:sz w:val="24"/>
          <w:szCs w:val="24"/>
        </w:rPr>
        <w:t>nél</w:t>
      </w:r>
      <w:r w:rsidRPr="003C27DA">
        <w:rPr>
          <w:rFonts w:ascii="Times New Roman" w:hAnsi="Times New Roman"/>
          <w:i/>
          <w:sz w:val="24"/>
          <w:szCs w:val="24"/>
        </w:rPr>
        <w:t xml:space="preserve">. </w:t>
      </w:r>
    </w:p>
    <w:p w:rsidR="00B714D0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határidő a </w:t>
      </w:r>
      <w:r w:rsidRPr="003C27DA">
        <w:rPr>
          <w:rFonts w:ascii="Times New Roman" w:hAnsi="Times New Roman"/>
          <w:b/>
          <w:sz w:val="24"/>
          <w:szCs w:val="24"/>
        </w:rPr>
        <w:t>következő hónap azonos számú napján telik le</w:t>
      </w:r>
      <w:r>
        <w:rPr>
          <w:rFonts w:ascii="Times New Roman" w:hAnsi="Times New Roman"/>
          <w:sz w:val="24"/>
          <w:szCs w:val="24"/>
        </w:rPr>
        <w:t xml:space="preserve">, ha nincs olyan számú nap a következő hónapban, akkor annak a hónapnak az utolsó napján. Ha a határidő utolsó napja </w:t>
      </w:r>
      <w:r w:rsidRPr="00A208AC">
        <w:rPr>
          <w:rFonts w:ascii="Times New Roman" w:hAnsi="Times New Roman"/>
          <w:i/>
          <w:sz w:val="24"/>
          <w:szCs w:val="24"/>
        </w:rPr>
        <w:t>hétvégére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A208AC">
        <w:rPr>
          <w:rFonts w:ascii="Times New Roman" w:hAnsi="Times New Roman"/>
          <w:i/>
          <w:sz w:val="24"/>
          <w:szCs w:val="24"/>
        </w:rPr>
        <w:t>munkaszüneti napra</w:t>
      </w:r>
      <w:r>
        <w:rPr>
          <w:rFonts w:ascii="Times New Roman" w:hAnsi="Times New Roman"/>
          <w:sz w:val="24"/>
          <w:szCs w:val="24"/>
        </w:rPr>
        <w:t xml:space="preserve"> esik, akkor a határidő a következő munkanapon jár le.</w:t>
      </w:r>
    </w:p>
    <w:p w:rsidR="00B714D0" w:rsidRPr="007A024F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7A024F">
        <w:rPr>
          <w:rFonts w:ascii="Times New Roman" w:hAnsi="Times New Roman"/>
          <w:sz w:val="24"/>
          <w:szCs w:val="24"/>
        </w:rPr>
        <w:t xml:space="preserve">írásbeli </w:t>
      </w:r>
      <w:r>
        <w:rPr>
          <w:rFonts w:ascii="Times New Roman" w:hAnsi="Times New Roman"/>
          <w:sz w:val="24"/>
          <w:szCs w:val="24"/>
        </w:rPr>
        <w:t xml:space="preserve">indítványokat </w:t>
      </w:r>
      <w:r w:rsidRPr="007A024F">
        <w:rPr>
          <w:rFonts w:ascii="Times New Roman" w:hAnsi="Times New Roman"/>
          <w:sz w:val="24"/>
          <w:szCs w:val="24"/>
        </w:rPr>
        <w:t>az elektronikus kapcsolattartás szabályai szerint (e-űrlapon, cégkapun)</w:t>
      </w:r>
      <w:r w:rsidRPr="007A024F">
        <w:rPr>
          <w:rFonts w:ascii="Times New Roman" w:hAnsi="Times New Roman"/>
          <w:b/>
          <w:sz w:val="24"/>
          <w:szCs w:val="24"/>
        </w:rPr>
        <w:t xml:space="preserve"> a határidő utolsó napján éjfélig </w:t>
      </w:r>
      <w:r w:rsidRPr="007A024F">
        <w:rPr>
          <w:rFonts w:ascii="Times New Roman" w:hAnsi="Times New Roman"/>
          <w:sz w:val="24"/>
          <w:szCs w:val="24"/>
        </w:rPr>
        <w:t xml:space="preserve">lehet megtenni. </w:t>
      </w:r>
      <w:r>
        <w:rPr>
          <w:rFonts w:ascii="Times New Roman" w:hAnsi="Times New Roman"/>
          <w:sz w:val="24"/>
          <w:szCs w:val="24"/>
        </w:rPr>
        <w:t xml:space="preserve">E-mailben benyújtott indítvány </w:t>
      </w:r>
      <w:r w:rsidRPr="00622C4A">
        <w:rPr>
          <w:rFonts w:ascii="Times New Roman" w:hAnsi="Times New Roman"/>
          <w:sz w:val="24"/>
          <w:szCs w:val="24"/>
          <w:u w:val="single"/>
        </w:rPr>
        <w:t>nem</w:t>
      </w:r>
      <w:r>
        <w:rPr>
          <w:rFonts w:ascii="Times New Roman" w:hAnsi="Times New Roman"/>
          <w:sz w:val="24"/>
          <w:szCs w:val="24"/>
        </w:rPr>
        <w:t xml:space="preserve"> hatályos!</w:t>
      </w:r>
    </w:p>
    <w:p w:rsidR="00B714D0" w:rsidRPr="002649D9" w:rsidRDefault="00B714D0" w:rsidP="00B714D0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 az indítvány benyújtásának menete?</w:t>
      </w:r>
    </w:p>
    <w:p w:rsidR="00B714D0" w:rsidRPr="003C27DA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anonimizált</w:t>
      </w:r>
      <w:proofErr w:type="spellEnd"/>
      <w:r>
        <w:rPr>
          <w:rFonts w:ascii="Times New Roman" w:hAnsi="Times New Roman"/>
          <w:sz w:val="24"/>
          <w:szCs w:val="24"/>
        </w:rPr>
        <w:t xml:space="preserve"> határozat és ügyiratjegyzék </w:t>
      </w:r>
      <w:r w:rsidRPr="003C27DA">
        <w:rPr>
          <w:rFonts w:ascii="Times New Roman" w:hAnsi="Times New Roman"/>
          <w:i/>
          <w:sz w:val="24"/>
          <w:szCs w:val="24"/>
        </w:rPr>
        <w:t>megjelenik a határozatot hozó szerv hivatalos oldalán</w:t>
      </w:r>
      <w:r>
        <w:rPr>
          <w:rFonts w:ascii="Times New Roman" w:hAnsi="Times New Roman"/>
          <w:sz w:val="24"/>
          <w:szCs w:val="24"/>
        </w:rPr>
        <w:t xml:space="preserve">. A közzététel időpontjától számítva </w:t>
      </w:r>
      <w:r w:rsidRPr="003C27DA">
        <w:rPr>
          <w:rFonts w:ascii="Times New Roman" w:hAnsi="Times New Roman"/>
          <w:i/>
          <w:sz w:val="24"/>
          <w:szCs w:val="24"/>
        </w:rPr>
        <w:t>1 hónapon belül</w:t>
      </w:r>
      <w:r>
        <w:rPr>
          <w:rFonts w:ascii="Times New Roman" w:hAnsi="Times New Roman"/>
          <w:sz w:val="24"/>
          <w:szCs w:val="24"/>
        </w:rPr>
        <w:t xml:space="preserve"> lehet az </w:t>
      </w:r>
      <w:r w:rsidRPr="003C27DA">
        <w:rPr>
          <w:rFonts w:ascii="Times New Roman" w:hAnsi="Times New Roman"/>
          <w:i/>
          <w:sz w:val="24"/>
          <w:szCs w:val="24"/>
        </w:rPr>
        <w:t>indítványt a határozatot hozó nyomozó hatósághoz vagy ügyészséghez benyújtani.</w:t>
      </w:r>
      <w:r w:rsidRPr="003C27DA">
        <w:rPr>
          <w:rFonts w:ascii="Times New Roman" w:hAnsi="Times New Roman"/>
          <w:sz w:val="24"/>
          <w:szCs w:val="24"/>
        </w:rPr>
        <w:t xml:space="preserve"> </w:t>
      </w:r>
    </w:p>
    <w:p w:rsidR="00B714D0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eljárásban kötelező a jogi képviselet</w:t>
      </w:r>
      <w:r w:rsidRPr="00BA18F8">
        <w:rPr>
          <w:rFonts w:ascii="Times New Roman" w:hAnsi="Times New Roman"/>
          <w:sz w:val="24"/>
          <w:szCs w:val="24"/>
        </w:rPr>
        <w:t>. Írásbeli beadvány kizárólag jogi képviselő útján adható be. A jogi képviselő kizárólag a jogi képviselőkre vonatkozó szabályok szerint</w:t>
      </w:r>
      <w:r>
        <w:rPr>
          <w:rFonts w:ascii="Times New Roman" w:hAnsi="Times New Roman"/>
          <w:sz w:val="24"/>
          <w:szCs w:val="24"/>
        </w:rPr>
        <w:t>,</w:t>
      </w:r>
      <w:r w:rsidRPr="00BA18F8">
        <w:rPr>
          <w:rFonts w:ascii="Times New Roman" w:hAnsi="Times New Roman"/>
          <w:sz w:val="24"/>
          <w:szCs w:val="24"/>
        </w:rPr>
        <w:t xml:space="preserve"> elektronikusan terjeszthet elő beadványt (cégkapun keresztül)</w:t>
      </w:r>
      <w:r>
        <w:rPr>
          <w:rFonts w:ascii="Times New Roman" w:hAnsi="Times New Roman"/>
          <w:sz w:val="24"/>
          <w:szCs w:val="24"/>
        </w:rPr>
        <w:t>.</w:t>
      </w:r>
    </w:p>
    <w:p w:rsidR="00B714D0" w:rsidRPr="00474F38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felülbírálati indítványt meg kell indokolni. Az indítvány mellé az indítványozó az álláspontja szerint az ügyben bizonyításra alkalmas adatokat, iratokat, nyilatkozatokat is csatolhat.  </w:t>
      </w:r>
    </w:p>
    <w:p w:rsidR="00B714D0" w:rsidRPr="002649D9" w:rsidRDefault="00B714D0" w:rsidP="00B714D0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Van-e lehetőség igazolásra a benyújtás határidejének elmulasztása miatt?</w:t>
      </w:r>
    </w:p>
    <w:p w:rsidR="00B714D0" w:rsidRPr="00474F38" w:rsidRDefault="00B714D0" w:rsidP="00B714D0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0606B0">
        <w:rPr>
          <w:rFonts w:ascii="Times New Roman" w:hAnsi="Times New Roman"/>
          <w:sz w:val="24"/>
          <w:szCs w:val="24"/>
        </w:rPr>
        <w:t>Az eljárásban a határidő elmulasztása miatt</w:t>
      </w:r>
      <w:r>
        <w:rPr>
          <w:rFonts w:ascii="Times New Roman" w:hAnsi="Times New Roman"/>
          <w:b/>
          <w:sz w:val="24"/>
          <w:szCs w:val="24"/>
        </w:rPr>
        <w:t xml:space="preserve"> igazolásnak </w:t>
      </w:r>
      <w:r w:rsidRPr="000606B0">
        <w:rPr>
          <w:rFonts w:ascii="Times New Roman" w:hAnsi="Times New Roman"/>
          <w:b/>
          <w:sz w:val="24"/>
          <w:szCs w:val="24"/>
          <w:u w:val="single"/>
        </w:rPr>
        <w:t xml:space="preserve">nincs </w:t>
      </w:r>
      <w:r>
        <w:rPr>
          <w:rFonts w:ascii="Times New Roman" w:hAnsi="Times New Roman"/>
          <w:b/>
          <w:sz w:val="24"/>
          <w:szCs w:val="24"/>
        </w:rPr>
        <w:t>helye.</w:t>
      </w:r>
    </w:p>
    <w:p w:rsidR="00B714D0" w:rsidRPr="002649D9" w:rsidRDefault="00B714D0" w:rsidP="00B714D0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Szükséges-e ügyvéd vagy más jogi képviselő?</w:t>
      </w:r>
    </w:p>
    <w:p w:rsidR="00B714D0" w:rsidRDefault="00B714D0" w:rsidP="00B714D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C27DA">
        <w:rPr>
          <w:rFonts w:ascii="Times New Roman" w:hAnsi="Times New Roman"/>
          <w:b/>
          <w:sz w:val="24"/>
          <w:szCs w:val="24"/>
        </w:rPr>
        <w:t>Az eljárá</w:t>
      </w:r>
      <w:r>
        <w:rPr>
          <w:rFonts w:ascii="Times New Roman" w:hAnsi="Times New Roman"/>
          <w:b/>
          <w:sz w:val="24"/>
          <w:szCs w:val="24"/>
        </w:rPr>
        <w:t xml:space="preserve">sban kötelező a jogi képviselet. </w:t>
      </w:r>
      <w:r>
        <w:rPr>
          <w:rFonts w:ascii="Times New Roman" w:hAnsi="Times New Roman"/>
          <w:sz w:val="24"/>
          <w:szCs w:val="24"/>
        </w:rPr>
        <w:t xml:space="preserve">A felülbírálati indítványt és minden más ahhoz kapcsolódó beadványt </w:t>
      </w:r>
      <w:r w:rsidRPr="00F057C7">
        <w:rPr>
          <w:rFonts w:ascii="Times New Roman" w:hAnsi="Times New Roman"/>
          <w:sz w:val="24"/>
          <w:szCs w:val="24"/>
          <w:u w:val="single"/>
        </w:rPr>
        <w:t>írásban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6B0">
        <w:rPr>
          <w:rFonts w:ascii="Times New Roman" w:hAnsi="Times New Roman"/>
          <w:sz w:val="24"/>
          <w:szCs w:val="24"/>
          <w:u w:val="single"/>
        </w:rPr>
        <w:t>kizárólag</w:t>
      </w:r>
      <w:r>
        <w:rPr>
          <w:rFonts w:ascii="Times New Roman" w:hAnsi="Times New Roman"/>
          <w:sz w:val="24"/>
          <w:szCs w:val="24"/>
        </w:rPr>
        <w:t xml:space="preserve"> az indítványozó jogi képviselője nyújthatja be.</w:t>
      </w:r>
    </w:p>
    <w:p w:rsidR="00B714D0" w:rsidRPr="002649D9" w:rsidRDefault="00B714D0" w:rsidP="00B714D0">
      <w:pPr>
        <w:pStyle w:val="Listaszerbekezds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Mikor nem hatályos a benyújtott felülbírálati indítvány?</w:t>
      </w:r>
    </w:p>
    <w:p w:rsidR="00B714D0" w:rsidRPr="003C27DA" w:rsidRDefault="00B714D0" w:rsidP="00B714D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C27DA">
        <w:rPr>
          <w:rFonts w:ascii="Times New Roman" w:hAnsi="Times New Roman"/>
          <w:sz w:val="24"/>
          <w:szCs w:val="24"/>
          <w:u w:val="single"/>
        </w:rPr>
        <w:t>F</w:t>
      </w:r>
      <w:r>
        <w:rPr>
          <w:rFonts w:ascii="Times New Roman" w:hAnsi="Times New Roman"/>
          <w:sz w:val="24"/>
          <w:szCs w:val="24"/>
          <w:u w:val="single"/>
        </w:rPr>
        <w:t xml:space="preserve">elhívjuk a figyelmét </w:t>
      </w:r>
      <w:r w:rsidRPr="003C27DA">
        <w:rPr>
          <w:rFonts w:ascii="Times New Roman" w:hAnsi="Times New Roman"/>
          <w:sz w:val="24"/>
          <w:szCs w:val="24"/>
          <w:u w:val="single"/>
        </w:rPr>
        <w:t>arra, hogy ha</w:t>
      </w:r>
    </w:p>
    <w:p w:rsidR="00B714D0" w:rsidRPr="00BA18F8" w:rsidRDefault="00B714D0" w:rsidP="00B714D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nincs jogi képviselője </w:t>
      </w:r>
    </w:p>
    <w:p w:rsidR="00B714D0" w:rsidRPr="00BA18F8" w:rsidRDefault="00B714D0" w:rsidP="00B714D0">
      <w:pPr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>/vagy</w:t>
      </w:r>
    </w:p>
    <w:p w:rsidR="00B714D0" w:rsidRDefault="00B714D0" w:rsidP="00B714D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8F8">
        <w:rPr>
          <w:rFonts w:ascii="Times New Roman" w:hAnsi="Times New Roman"/>
          <w:sz w:val="24"/>
          <w:szCs w:val="24"/>
        </w:rPr>
        <w:t>az írásbeli indítványt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18F8">
        <w:rPr>
          <w:rFonts w:ascii="Times New Roman" w:hAnsi="Times New Roman"/>
          <w:sz w:val="24"/>
          <w:szCs w:val="24"/>
          <w:u w:val="single"/>
        </w:rPr>
        <w:t>nem jogi képviselő útján</w:t>
      </w:r>
      <w:r>
        <w:rPr>
          <w:rFonts w:ascii="Times New Roman" w:hAnsi="Times New Roman"/>
          <w:sz w:val="24"/>
          <w:szCs w:val="24"/>
          <w:u w:val="single"/>
        </w:rPr>
        <w:t xml:space="preserve">, az elektronikus kapcsolattartás szabályai szerint </w:t>
      </w:r>
      <w:r>
        <w:rPr>
          <w:rFonts w:ascii="Times New Roman" w:hAnsi="Times New Roman"/>
          <w:sz w:val="24"/>
          <w:szCs w:val="24"/>
        </w:rPr>
        <w:t>nyújtja be</w:t>
      </w:r>
    </w:p>
    <w:p w:rsidR="00B714D0" w:rsidRPr="00D153DD" w:rsidRDefault="00B714D0" w:rsidP="00B714D0">
      <w:pPr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53DD">
        <w:rPr>
          <w:rFonts w:ascii="Times New Roman" w:hAnsi="Times New Roman"/>
          <w:sz w:val="24"/>
          <w:szCs w:val="24"/>
        </w:rPr>
        <w:t>és</w:t>
      </w:r>
      <w:proofErr w:type="gramEnd"/>
      <w:r w:rsidRPr="00D153DD">
        <w:rPr>
          <w:rFonts w:ascii="Times New Roman" w:hAnsi="Times New Roman"/>
          <w:sz w:val="24"/>
          <w:szCs w:val="24"/>
        </w:rPr>
        <w:t>/vagy</w:t>
      </w:r>
    </w:p>
    <w:p w:rsidR="00B714D0" w:rsidRDefault="00B714D0" w:rsidP="00B714D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27DA">
        <w:rPr>
          <w:rFonts w:ascii="Times New Roman" w:hAnsi="Times New Roman"/>
          <w:sz w:val="24"/>
          <w:szCs w:val="24"/>
          <w:u w:val="single"/>
        </w:rPr>
        <w:t>nem</w:t>
      </w:r>
      <w:r>
        <w:rPr>
          <w:rFonts w:ascii="Times New Roman" w:hAnsi="Times New Roman"/>
          <w:sz w:val="24"/>
          <w:szCs w:val="24"/>
        </w:rPr>
        <w:t xml:space="preserve"> határidőn belül</w:t>
      </w:r>
    </w:p>
    <w:p w:rsidR="00B714D0" w:rsidRDefault="00B714D0" w:rsidP="00B714D0">
      <w:pPr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F38">
        <w:rPr>
          <w:rFonts w:ascii="Times New Roman" w:hAnsi="Times New Roman"/>
          <w:sz w:val="24"/>
          <w:szCs w:val="24"/>
        </w:rPr>
        <w:t>akkor</w:t>
      </w:r>
      <w:proofErr w:type="gramEnd"/>
      <w:r w:rsidRPr="00474F38">
        <w:rPr>
          <w:rFonts w:ascii="Times New Roman" w:hAnsi="Times New Roman"/>
          <w:sz w:val="24"/>
          <w:szCs w:val="24"/>
        </w:rPr>
        <w:t xml:space="preserve"> az indítvány </w:t>
      </w:r>
      <w:r>
        <w:rPr>
          <w:rFonts w:ascii="Times New Roman" w:hAnsi="Times New Roman"/>
          <w:b/>
          <w:sz w:val="24"/>
          <w:szCs w:val="24"/>
        </w:rPr>
        <w:t>nem hatályos</w:t>
      </w:r>
      <w:r>
        <w:rPr>
          <w:rFonts w:ascii="Times New Roman" w:hAnsi="Times New Roman"/>
          <w:sz w:val="24"/>
          <w:szCs w:val="24"/>
        </w:rPr>
        <w:t xml:space="preserve">, az indítványt a hatóságok érdemben nem tudják elbírálni.  </w:t>
      </w:r>
    </w:p>
    <w:p w:rsidR="00B714D0" w:rsidRDefault="00B714D0" w:rsidP="00B714D0">
      <w:pPr>
        <w:spacing w:after="240"/>
        <w:jc w:val="center"/>
        <w:rPr>
          <w:rFonts w:ascii="Times New Roman" w:hAnsi="Times New Roman"/>
          <w:color w:val="FF0000"/>
          <w:sz w:val="24"/>
          <w:szCs w:val="24"/>
        </w:rPr>
      </w:pPr>
      <w:r w:rsidRPr="00AD5875">
        <w:rPr>
          <w:rFonts w:ascii="Times New Roman" w:hAnsi="Times New Roman"/>
          <w:color w:val="FF0000"/>
          <w:sz w:val="24"/>
          <w:szCs w:val="24"/>
        </w:rPr>
        <w:t>Így ezeknek a szabályoknak a betartása kiemelten fontos!</w:t>
      </w:r>
    </w:p>
    <w:p w:rsidR="00B714D0" w:rsidRDefault="00B714D0" w:rsidP="00B714D0">
      <w:pPr>
        <w:spacing w:after="2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Felhívjuk a figyelmet arra, hogy az e-mailben benyújtott indítvány </w:t>
      </w:r>
      <w:r>
        <w:rPr>
          <w:rFonts w:ascii="Times New Roman" w:hAnsi="Times New Roman"/>
          <w:sz w:val="24"/>
          <w:szCs w:val="24"/>
          <w:u w:val="single"/>
        </w:rPr>
        <w:t>nem felel meg az elektronikus kapcsolattartás szabályainak.</w:t>
      </w:r>
    </w:p>
    <w:p w:rsidR="00B714D0" w:rsidRPr="002649D9" w:rsidRDefault="00B714D0" w:rsidP="00B714D0">
      <w:pPr>
        <w:pStyle w:val="Listaszerbekezds"/>
        <w:numPr>
          <w:ilvl w:val="0"/>
          <w:numId w:val="1"/>
        </w:numPr>
        <w:spacing w:after="120"/>
        <w:ind w:left="77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Kérhető-e költségkedvezmény?</w:t>
      </w:r>
    </w:p>
    <w:p w:rsidR="00B714D0" w:rsidRPr="000606B0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felülbírálati indítvány előterjesztője költségkedvezmény iránti kérelmet </w:t>
      </w:r>
      <w:r w:rsidRPr="00AD5875">
        <w:rPr>
          <w:rFonts w:ascii="Times New Roman" w:hAnsi="Times New Roman"/>
          <w:sz w:val="24"/>
          <w:szCs w:val="24"/>
          <w:u w:val="single"/>
        </w:rPr>
        <w:t>nem</w:t>
      </w:r>
      <w:r w:rsidRPr="00AD5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terjeszthet elő</w:t>
      </w:r>
      <w:r w:rsidRPr="00AD5875">
        <w:rPr>
          <w:rFonts w:ascii="Times New Roman" w:hAnsi="Times New Roman"/>
          <w:sz w:val="24"/>
          <w:szCs w:val="24"/>
        </w:rPr>
        <w:t>.</w:t>
      </w:r>
    </w:p>
    <w:p w:rsidR="00B714D0" w:rsidRPr="002649D9" w:rsidRDefault="00B714D0" w:rsidP="00B714D0">
      <w:pPr>
        <w:pStyle w:val="Listaszerbekezds"/>
        <w:numPr>
          <w:ilvl w:val="0"/>
          <w:numId w:val="1"/>
        </w:numPr>
        <w:spacing w:after="120"/>
        <w:ind w:left="77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Kérhető-e pártfogó ügyvéd?</w:t>
      </w:r>
    </w:p>
    <w:p w:rsidR="00B714D0" w:rsidRDefault="00B714D0" w:rsidP="00B714D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felülbírálati indítvány előterjesztője pártfogó ügyvédre </w:t>
      </w:r>
      <w:r w:rsidRPr="00AD5875">
        <w:rPr>
          <w:rFonts w:ascii="Times New Roman" w:hAnsi="Times New Roman"/>
          <w:sz w:val="24"/>
          <w:szCs w:val="24"/>
          <w:u w:val="single"/>
        </w:rPr>
        <w:t>nem</w:t>
      </w:r>
      <w:r w:rsidRPr="00AD5875">
        <w:rPr>
          <w:rFonts w:ascii="Times New Roman" w:hAnsi="Times New Roman"/>
          <w:sz w:val="24"/>
          <w:szCs w:val="24"/>
        </w:rPr>
        <w:t xml:space="preserve"> jogosult.</w:t>
      </w:r>
    </w:p>
    <w:p w:rsidR="00B714D0" w:rsidRPr="002649D9" w:rsidRDefault="00B714D0" w:rsidP="00B714D0">
      <w:pPr>
        <w:pStyle w:val="Listaszerbekezds"/>
        <w:numPr>
          <w:ilvl w:val="0"/>
          <w:numId w:val="1"/>
        </w:numPr>
        <w:spacing w:after="120"/>
        <w:ind w:left="77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9D9">
        <w:rPr>
          <w:rFonts w:ascii="Times New Roman" w:hAnsi="Times New Roman"/>
          <w:b/>
          <w:sz w:val="24"/>
          <w:szCs w:val="24"/>
          <w:u w:val="single"/>
        </w:rPr>
        <w:t>Megismerhető</w:t>
      </w: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2649D9">
        <w:rPr>
          <w:rFonts w:ascii="Times New Roman" w:hAnsi="Times New Roman"/>
          <w:b/>
          <w:sz w:val="24"/>
          <w:szCs w:val="24"/>
          <w:u w:val="single"/>
        </w:rPr>
        <w:t xml:space="preserve">-e a nem </w:t>
      </w:r>
      <w:proofErr w:type="spellStart"/>
      <w:r w:rsidRPr="002649D9">
        <w:rPr>
          <w:rFonts w:ascii="Times New Roman" w:hAnsi="Times New Roman"/>
          <w:b/>
          <w:sz w:val="24"/>
          <w:szCs w:val="24"/>
          <w:u w:val="single"/>
        </w:rPr>
        <w:t>anonimizált</w:t>
      </w:r>
      <w:proofErr w:type="spellEnd"/>
      <w:r w:rsidRPr="002649D9">
        <w:rPr>
          <w:rFonts w:ascii="Times New Roman" w:hAnsi="Times New Roman"/>
          <w:b/>
          <w:sz w:val="24"/>
          <w:szCs w:val="24"/>
          <w:u w:val="single"/>
        </w:rPr>
        <w:t xml:space="preserve"> határozat, ügyiratjegyzék, valamint a nyomozás iratai?</w:t>
      </w:r>
    </w:p>
    <w:p w:rsidR="00B714D0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052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sértetten és feljelentőn kívül </w:t>
      </w:r>
      <w:r w:rsidRPr="004D052B">
        <w:rPr>
          <w:rFonts w:ascii="Times New Roman" w:hAnsi="Times New Roman"/>
          <w:sz w:val="24"/>
          <w:szCs w:val="24"/>
        </w:rPr>
        <w:t xml:space="preserve">minden más felülbírálati indítványt benyújtó kizárólag az </w:t>
      </w:r>
      <w:proofErr w:type="spellStart"/>
      <w:r w:rsidRPr="004D052B">
        <w:rPr>
          <w:rFonts w:ascii="Times New Roman" w:hAnsi="Times New Roman"/>
          <w:sz w:val="24"/>
          <w:szCs w:val="24"/>
        </w:rPr>
        <w:t>anonimizált</w:t>
      </w:r>
      <w:proofErr w:type="spellEnd"/>
      <w:r w:rsidRPr="004D052B">
        <w:rPr>
          <w:rFonts w:ascii="Times New Roman" w:hAnsi="Times New Roman"/>
          <w:sz w:val="24"/>
          <w:szCs w:val="24"/>
        </w:rPr>
        <w:t xml:space="preserve"> határozatot és </w:t>
      </w: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anonimizált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052B">
        <w:rPr>
          <w:rFonts w:ascii="Times New Roman" w:hAnsi="Times New Roman"/>
          <w:sz w:val="24"/>
          <w:szCs w:val="24"/>
        </w:rPr>
        <w:t xml:space="preserve">ügyiratjegyzéket ismerheti meg. </w:t>
      </w:r>
    </w:p>
    <w:p w:rsidR="00B714D0" w:rsidRPr="004D052B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052B">
        <w:rPr>
          <w:rFonts w:ascii="Times New Roman" w:hAnsi="Times New Roman"/>
          <w:sz w:val="24"/>
          <w:szCs w:val="24"/>
        </w:rPr>
        <w:t>A nyomozati iratok megismerésére csak az eljárás későbbi szakaszában nyílik lehetőség</w:t>
      </w:r>
      <w:r>
        <w:rPr>
          <w:rFonts w:ascii="Times New Roman" w:hAnsi="Times New Roman"/>
          <w:sz w:val="24"/>
          <w:szCs w:val="24"/>
        </w:rPr>
        <w:t>:</w:t>
      </w:r>
      <w:r w:rsidRPr="004D052B">
        <w:rPr>
          <w:rFonts w:ascii="Times New Roman" w:hAnsi="Times New Roman"/>
          <w:sz w:val="24"/>
          <w:szCs w:val="24"/>
        </w:rPr>
        <w:t xml:space="preserve"> a vádindítvány benyújtása érdekében </w:t>
      </w:r>
      <w:r>
        <w:rPr>
          <w:rFonts w:ascii="Times New Roman" w:hAnsi="Times New Roman"/>
          <w:sz w:val="24"/>
          <w:szCs w:val="24"/>
        </w:rPr>
        <w:t>kérheti az ismételt felülbírálati indítványt benyújtó a nyomozati iratokat.</w:t>
      </w:r>
      <w:r w:rsidRPr="004D052B">
        <w:rPr>
          <w:rFonts w:ascii="Times New Roman" w:hAnsi="Times New Roman"/>
          <w:sz w:val="24"/>
          <w:szCs w:val="24"/>
        </w:rPr>
        <w:t xml:space="preserve"> </w:t>
      </w:r>
    </w:p>
    <w:p w:rsidR="00B714D0" w:rsidRDefault="00B714D0" w:rsidP="00B714D0">
      <w:pPr>
        <w:pStyle w:val="Listaszerbekezds"/>
        <w:numPr>
          <w:ilvl w:val="0"/>
          <w:numId w:val="1"/>
        </w:numPr>
        <w:spacing w:after="120"/>
        <w:ind w:left="77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felülbírálati</w:t>
      </w:r>
      <w:r w:rsidRPr="002649D9">
        <w:rPr>
          <w:rFonts w:ascii="Times New Roman" w:hAnsi="Times New Roman"/>
          <w:b/>
          <w:sz w:val="24"/>
          <w:szCs w:val="24"/>
          <w:u w:val="single"/>
        </w:rPr>
        <w:t xml:space="preserve"> indítvány benyújtása után mi történik?</w:t>
      </w:r>
    </w:p>
    <w:p w:rsidR="00B714D0" w:rsidRPr="00622C4A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1./</w:t>
      </w:r>
      <w:r w:rsidRPr="00622C4A">
        <w:rPr>
          <w:rFonts w:ascii="Times New Roman" w:hAnsi="Times New Roman"/>
          <w:sz w:val="24"/>
          <w:szCs w:val="24"/>
        </w:rPr>
        <w:t xml:space="preserve">A </w:t>
      </w:r>
      <w:r w:rsidRPr="00622C4A">
        <w:rPr>
          <w:rFonts w:ascii="Times New Roman" w:hAnsi="Times New Roman"/>
          <w:b/>
          <w:sz w:val="24"/>
          <w:szCs w:val="24"/>
        </w:rPr>
        <w:t>határozatot hozó</w:t>
      </w:r>
      <w:r w:rsidRPr="00622C4A">
        <w:rPr>
          <w:rFonts w:ascii="Times New Roman" w:hAnsi="Times New Roman"/>
          <w:sz w:val="24"/>
          <w:szCs w:val="24"/>
        </w:rPr>
        <w:t xml:space="preserve"> </w:t>
      </w:r>
      <w:r w:rsidRPr="00622C4A">
        <w:rPr>
          <w:rFonts w:ascii="Times New Roman" w:hAnsi="Times New Roman"/>
          <w:b/>
          <w:sz w:val="24"/>
          <w:szCs w:val="24"/>
        </w:rPr>
        <w:t>nyomozó hatóság, ügyészség</w:t>
      </w:r>
      <w:r w:rsidRPr="00622C4A">
        <w:rPr>
          <w:rFonts w:ascii="Times New Roman" w:hAnsi="Times New Roman"/>
          <w:sz w:val="24"/>
          <w:szCs w:val="24"/>
        </w:rPr>
        <w:t xml:space="preserve"> megvárja, hogy a felülbírálati indítványok előterjesztésre rendelkezésre álló 1 hónapos határidő leteljen, majd ezután 3 napon belül megvizsgálja az </w:t>
      </w:r>
      <w:proofErr w:type="gramStart"/>
      <w:r w:rsidRPr="00622C4A">
        <w:rPr>
          <w:rFonts w:ascii="Times New Roman" w:hAnsi="Times New Roman"/>
          <w:sz w:val="24"/>
          <w:szCs w:val="24"/>
        </w:rPr>
        <w:t>indítvány(</w:t>
      </w:r>
      <w:proofErr w:type="gramEnd"/>
      <w:r w:rsidRPr="00622C4A">
        <w:rPr>
          <w:rFonts w:ascii="Times New Roman" w:hAnsi="Times New Roman"/>
          <w:sz w:val="24"/>
          <w:szCs w:val="24"/>
        </w:rPr>
        <w:t>oka)t.</w:t>
      </w:r>
    </w:p>
    <w:p w:rsidR="00B714D0" w:rsidRDefault="00B714D0" w:rsidP="00B71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egyetért az abban foglaltakkal, saját maga elrendeli vagy folytatja a nyomozást.</w:t>
      </w:r>
    </w:p>
    <w:p w:rsidR="00B714D0" w:rsidRDefault="00B714D0" w:rsidP="00B71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nem ért egyet, felterjeszti az iratokat az indítvánnyal/indítványokkal együtt</w:t>
      </w:r>
    </w:p>
    <w:p w:rsidR="00B714D0" w:rsidRDefault="00B714D0" w:rsidP="00B714D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nyomozó hatóság az ügyészségnek,</w:t>
      </w:r>
    </w:p>
    <w:p w:rsidR="00B714D0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ügyészség a felettes ügyészségnek, </w:t>
      </w:r>
    </w:p>
    <w:p w:rsidR="00B714D0" w:rsidRPr="00792F17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amely</w:t>
      </w:r>
      <w:proofErr w:type="gramEnd"/>
      <w:r>
        <w:rPr>
          <w:rFonts w:ascii="Times New Roman" w:hAnsi="Times New Roman"/>
          <w:sz w:val="24"/>
          <w:szCs w:val="24"/>
        </w:rPr>
        <w:t xml:space="preserve"> 8 napon belül megvizsgálja</w:t>
      </w:r>
      <w:r w:rsidRPr="00792F17">
        <w:rPr>
          <w:rFonts w:ascii="Times New Roman" w:hAnsi="Times New Roman"/>
          <w:sz w:val="24"/>
          <w:szCs w:val="24"/>
        </w:rPr>
        <w:t xml:space="preserve"> a felülbírálati indítványban foglaltakat.</w:t>
      </w:r>
    </w:p>
    <w:p w:rsidR="00B714D0" w:rsidRPr="00622C4A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2./</w:t>
      </w:r>
      <w:r w:rsidRPr="00622C4A">
        <w:rPr>
          <w:rFonts w:ascii="Times New Roman" w:hAnsi="Times New Roman"/>
          <w:sz w:val="24"/>
          <w:szCs w:val="24"/>
        </w:rPr>
        <w:t xml:space="preserve">Ha az </w:t>
      </w:r>
      <w:r w:rsidRPr="00622C4A">
        <w:rPr>
          <w:rFonts w:ascii="Times New Roman" w:hAnsi="Times New Roman"/>
          <w:b/>
          <w:sz w:val="24"/>
          <w:szCs w:val="24"/>
        </w:rPr>
        <w:t>ügyészség, vagy a felettes ügyészség</w:t>
      </w:r>
      <w:r w:rsidRPr="00622C4A">
        <w:rPr>
          <w:rFonts w:ascii="Times New Roman" w:hAnsi="Times New Roman"/>
          <w:sz w:val="24"/>
          <w:szCs w:val="24"/>
        </w:rPr>
        <w:t xml:space="preserve"> egyetért az </w:t>
      </w:r>
      <w:proofErr w:type="gramStart"/>
      <w:r w:rsidRPr="00622C4A">
        <w:rPr>
          <w:rFonts w:ascii="Times New Roman" w:hAnsi="Times New Roman"/>
          <w:sz w:val="24"/>
          <w:szCs w:val="24"/>
        </w:rPr>
        <w:t>indítvány(</w:t>
      </w:r>
      <w:proofErr w:type="gramEnd"/>
      <w:r w:rsidRPr="00622C4A">
        <w:rPr>
          <w:rFonts w:ascii="Times New Roman" w:hAnsi="Times New Roman"/>
          <w:sz w:val="24"/>
          <w:szCs w:val="24"/>
        </w:rPr>
        <w:t>ok)</w:t>
      </w:r>
      <w:proofErr w:type="spellStart"/>
      <w:r w:rsidRPr="00622C4A">
        <w:rPr>
          <w:rFonts w:ascii="Times New Roman" w:hAnsi="Times New Roman"/>
          <w:sz w:val="24"/>
          <w:szCs w:val="24"/>
        </w:rPr>
        <w:t>ban</w:t>
      </w:r>
      <w:proofErr w:type="spellEnd"/>
      <w:r w:rsidRPr="00622C4A">
        <w:rPr>
          <w:rFonts w:ascii="Times New Roman" w:hAnsi="Times New Roman"/>
          <w:sz w:val="24"/>
          <w:szCs w:val="24"/>
        </w:rPr>
        <w:t xml:space="preserve"> foglaltakkal, saját maga elrendeli vagy folytatja a nyomozást.</w:t>
      </w:r>
    </w:p>
    <w:p w:rsidR="00B714D0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nem ért egyet, felterjeszti az iratokat az indítvánnyal/indítványokkal együtt </w:t>
      </w:r>
      <w:r w:rsidRPr="00054682">
        <w:rPr>
          <w:rFonts w:ascii="Times New Roman" w:hAnsi="Times New Roman"/>
          <w:b/>
          <w:sz w:val="24"/>
          <w:szCs w:val="24"/>
        </w:rPr>
        <w:t>a Budai Központi Kerületi Bíróság Nyomozási Bírói Csoportjának</w:t>
      </w:r>
      <w:r>
        <w:rPr>
          <w:rFonts w:ascii="Times New Roman" w:hAnsi="Times New Roman"/>
          <w:sz w:val="24"/>
          <w:szCs w:val="24"/>
        </w:rPr>
        <w:t>.</w:t>
      </w:r>
    </w:p>
    <w:p w:rsidR="00B714D0" w:rsidRPr="00622C4A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2C4A">
        <w:rPr>
          <w:rFonts w:ascii="Times New Roman" w:hAnsi="Times New Roman"/>
          <w:b/>
          <w:sz w:val="24"/>
          <w:szCs w:val="24"/>
        </w:rPr>
        <w:t>3./</w:t>
      </w:r>
      <w:r w:rsidRPr="00622C4A">
        <w:rPr>
          <w:rFonts w:ascii="Times New Roman" w:hAnsi="Times New Roman"/>
          <w:sz w:val="24"/>
          <w:szCs w:val="24"/>
        </w:rPr>
        <w:t>A bíróság 1 hónapon belül dönt. Ha a felülbírálat indítványt eljárást megszüntető határozat miatt nyújtották be és az iratok mennyisége vagy a felülbírálati indítványok száma jelentős, akkor ez a határidő legfeljebb 2 hónappal meghosszabbítható.</w:t>
      </w:r>
    </w:p>
    <w:p w:rsidR="00B714D0" w:rsidRPr="00054682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4682">
        <w:rPr>
          <w:rFonts w:ascii="Times New Roman" w:hAnsi="Times New Roman"/>
          <w:b/>
          <w:sz w:val="24"/>
          <w:szCs w:val="24"/>
        </w:rPr>
        <w:t>A bíróság:</w:t>
      </w:r>
    </w:p>
    <w:p w:rsidR="00B714D0" w:rsidRDefault="00B714D0" w:rsidP="00B714D0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elutasíthatja az </w:t>
      </w:r>
      <w:proofErr w:type="gramStart"/>
      <w:r>
        <w:rPr>
          <w:rFonts w:ascii="Times New Roman" w:hAnsi="Times New Roman"/>
          <w:sz w:val="24"/>
          <w:szCs w:val="24"/>
        </w:rPr>
        <w:t>indítvány(</w:t>
      </w:r>
      <w:proofErr w:type="gramEnd"/>
      <w:r>
        <w:rPr>
          <w:rFonts w:ascii="Times New Roman" w:hAnsi="Times New Roman"/>
          <w:sz w:val="24"/>
          <w:szCs w:val="24"/>
        </w:rPr>
        <w:t>oka)t,</w:t>
      </w:r>
      <w:r w:rsidRPr="00F05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</w:t>
      </w:r>
    </w:p>
    <w:p w:rsidR="00B714D0" w:rsidRDefault="00B714D0" w:rsidP="00B714D0">
      <w:pPr>
        <w:pStyle w:val="Listaszerbekezds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megtámadott határozatot hatályon kívül helyezi, ezzel a döntéssel</w:t>
      </w:r>
      <w:r w:rsidRPr="00792F17">
        <w:rPr>
          <w:rFonts w:ascii="Times New Roman" w:hAnsi="Times New Roman"/>
          <w:sz w:val="24"/>
          <w:szCs w:val="24"/>
        </w:rPr>
        <w:t xml:space="preserve"> megindul a nyomozás, vagy folytatódik az eljárás. </w:t>
      </w:r>
    </w:p>
    <w:p w:rsidR="00B714D0" w:rsidRPr="00D3503C" w:rsidRDefault="00B714D0" w:rsidP="00B714D0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03C">
        <w:rPr>
          <w:rFonts w:ascii="Times New Roman" w:hAnsi="Times New Roman"/>
          <w:b/>
          <w:sz w:val="24"/>
          <w:szCs w:val="24"/>
          <w:u w:val="single"/>
        </w:rPr>
        <w:t>Mi az ismételt felülbírálati indítvány?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 xml:space="preserve">Ha a felülbírálati indítvány alapján a bíróság a nyomozás elrendeléséről, vagy folytatásáról döntött, és a nyomozó hatóság, ügyészség </w:t>
      </w:r>
      <w:r w:rsidRPr="00D3503C">
        <w:rPr>
          <w:rFonts w:ascii="Times New Roman" w:hAnsi="Times New Roman"/>
          <w:b/>
          <w:sz w:val="24"/>
          <w:szCs w:val="24"/>
        </w:rPr>
        <w:t xml:space="preserve">ismételten megszünteti a büntetőeljárást </w:t>
      </w:r>
      <w:r w:rsidRPr="00D3503C">
        <w:rPr>
          <w:rFonts w:ascii="Times New Roman" w:hAnsi="Times New Roman"/>
          <w:sz w:val="24"/>
          <w:szCs w:val="24"/>
        </w:rPr>
        <w:t xml:space="preserve">a meghatározott okok miatt, akkor </w:t>
      </w:r>
      <w:r w:rsidRPr="00D3503C">
        <w:rPr>
          <w:rFonts w:ascii="Times New Roman" w:hAnsi="Times New Roman"/>
          <w:b/>
          <w:sz w:val="24"/>
          <w:szCs w:val="24"/>
        </w:rPr>
        <w:t>ismételt felülbírálati indítvány benyújtására van lehetőség.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lastRenderedPageBreak/>
        <w:t xml:space="preserve">Ismételt felülbírálati indítványt </w:t>
      </w:r>
      <w:r w:rsidRPr="00D3503C">
        <w:rPr>
          <w:rFonts w:ascii="Times New Roman" w:hAnsi="Times New Roman"/>
          <w:b/>
          <w:sz w:val="24"/>
          <w:szCs w:val="24"/>
        </w:rPr>
        <w:t>kizárólag az nyújthat be, aki a korábban felülbírálati indítványt nyújtott be az ügyben</w:t>
      </w:r>
      <w:r w:rsidRPr="00D3503C">
        <w:rPr>
          <w:rFonts w:ascii="Times New Roman" w:hAnsi="Times New Roman"/>
          <w:sz w:val="24"/>
          <w:szCs w:val="24"/>
        </w:rPr>
        <w:t xml:space="preserve"> (ide értve az Integritás Hatóságot is). 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>Az ismételt felülbírálati indítványt</w:t>
      </w:r>
      <w:r w:rsidRPr="00D3503C">
        <w:rPr>
          <w:rFonts w:ascii="Times New Roman" w:hAnsi="Times New Roman"/>
          <w:b/>
          <w:sz w:val="24"/>
          <w:szCs w:val="24"/>
        </w:rPr>
        <w:t xml:space="preserve"> </w:t>
      </w:r>
      <w:r w:rsidRPr="00D3503C">
        <w:rPr>
          <w:rFonts w:ascii="Times New Roman" w:hAnsi="Times New Roman"/>
          <w:sz w:val="24"/>
          <w:szCs w:val="24"/>
        </w:rPr>
        <w:t>a határozat kézbesítésétől számított 1 hónapon belül kell benyújtani.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>Az ismételt felülbírálati indítványt a határozatot hozó nyomozó hatósághoz, ügyészséghez kell benyújtani, amit a nyomozó hatóság, ügyészség 3 napon belül a Budai Központi Kerületi Bíróság Nyomozási Bírói Csoportjának küld meg.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 xml:space="preserve">A bíróság az ismételt felülbírálati indítványt – ha azt nem tartja alaposnak – elutasítja. Ha azonban úgy látja, hogy megszüntető határozat hatályon kívül helyezésének lenne helye, akkor a  bíróság a  határozat hatályon kívül helyezése helyett </w:t>
      </w:r>
      <w:r w:rsidRPr="00D3503C">
        <w:rPr>
          <w:rFonts w:ascii="Times New Roman" w:hAnsi="Times New Roman"/>
          <w:b/>
          <w:sz w:val="24"/>
          <w:szCs w:val="24"/>
        </w:rPr>
        <w:t xml:space="preserve">megállapítja, hogy vádindítvány benyújtásának lehet helye.  </w:t>
      </w:r>
    </w:p>
    <w:p w:rsidR="00B714D0" w:rsidRPr="00D3503C" w:rsidRDefault="00B714D0" w:rsidP="00B714D0">
      <w:pPr>
        <w:pStyle w:val="Listaszerbekezds"/>
        <w:numPr>
          <w:ilvl w:val="0"/>
          <w:numId w:val="10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03C">
        <w:rPr>
          <w:rFonts w:ascii="Times New Roman" w:hAnsi="Times New Roman"/>
          <w:b/>
          <w:sz w:val="24"/>
          <w:szCs w:val="24"/>
          <w:u w:val="single"/>
        </w:rPr>
        <w:t>Ki nyújthat be vádindítványt?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 xml:space="preserve">Ha bíróság az ismételt felülbírálati indítvány alapján azt állapította meg, hogy vádindítvány benyújtásának van helye, akkor </w:t>
      </w:r>
      <w:r w:rsidRPr="00D3503C">
        <w:rPr>
          <w:rFonts w:ascii="Times New Roman" w:hAnsi="Times New Roman"/>
          <w:b/>
          <w:sz w:val="24"/>
          <w:szCs w:val="24"/>
        </w:rPr>
        <w:t>fő szabály</w:t>
      </w:r>
      <w:r w:rsidRPr="00D3503C">
        <w:rPr>
          <w:rFonts w:ascii="Times New Roman" w:hAnsi="Times New Roman"/>
          <w:sz w:val="24"/>
          <w:szCs w:val="24"/>
        </w:rPr>
        <w:t xml:space="preserve"> szerint kizárólag az nyújthat be vádindítványt, aki az </w:t>
      </w:r>
      <w:r w:rsidRPr="00D3503C">
        <w:rPr>
          <w:rFonts w:ascii="Times New Roman" w:hAnsi="Times New Roman"/>
          <w:b/>
          <w:sz w:val="24"/>
          <w:szCs w:val="24"/>
        </w:rPr>
        <w:t xml:space="preserve">ismételt felülbírálati indítványt benyújtotta. Erre 2 hónap áll rendelkezésre, </w:t>
      </w:r>
      <w:r w:rsidRPr="00D3503C">
        <w:rPr>
          <w:rFonts w:ascii="Times New Roman" w:hAnsi="Times New Roman"/>
          <w:sz w:val="24"/>
          <w:szCs w:val="24"/>
        </w:rPr>
        <w:t xml:space="preserve">a határozatot hozó nyomozó hatóságon, ügyészségen keresztül nyújtható be a vádindítvány az illetékes bíróság előtt. 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03C">
        <w:rPr>
          <w:rFonts w:ascii="Times New Roman" w:hAnsi="Times New Roman"/>
          <w:b/>
          <w:sz w:val="24"/>
          <w:szCs w:val="24"/>
        </w:rPr>
        <w:t>Egyetlen kivétel az, ha kizárólag az Integritás Hatóság nyújtott be ismételt felülbírálati indítványt. Az Integritás Hatóság ugyanis nem nyújthat be vádindítványt és nem képviselhet vádat.</w:t>
      </w:r>
    </w:p>
    <w:p w:rsidR="00B714D0" w:rsidRPr="00D3503C" w:rsidRDefault="00B714D0" w:rsidP="00B714D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 xml:space="preserve">Ilyenkor az </w:t>
      </w:r>
      <w:proofErr w:type="spellStart"/>
      <w:r w:rsidRPr="00D3503C">
        <w:rPr>
          <w:rFonts w:ascii="Times New Roman" w:hAnsi="Times New Roman"/>
          <w:sz w:val="24"/>
          <w:szCs w:val="24"/>
        </w:rPr>
        <w:t>anonimizált</w:t>
      </w:r>
      <w:proofErr w:type="spellEnd"/>
      <w:r w:rsidRPr="00D3503C">
        <w:rPr>
          <w:rFonts w:ascii="Times New Roman" w:hAnsi="Times New Roman"/>
          <w:sz w:val="24"/>
          <w:szCs w:val="24"/>
        </w:rPr>
        <w:t xml:space="preserve"> határozatot és ügyiratjegyzéket (függetlenül attól, hogy nyomozó hatósági, vagy ügyészségi határozatról van szó), valamint a bíróság döntéseit az ügyészség 1 hónapra közzéteszi a honlapján és</w:t>
      </w:r>
      <w:r w:rsidRPr="00D3503C">
        <w:rPr>
          <w:rFonts w:ascii="Times New Roman" w:hAnsi="Times New Roman"/>
          <w:b/>
          <w:sz w:val="24"/>
          <w:szCs w:val="24"/>
        </w:rPr>
        <w:t xml:space="preserve"> bármely természetes vagy jogi személy vádindítvánnyal fordulhat az illetékes bírósághoz. </w:t>
      </w:r>
    </w:p>
    <w:p w:rsidR="00B714D0" w:rsidRDefault="00B714D0" w:rsidP="00B714D0">
      <w:pPr>
        <w:jc w:val="both"/>
        <w:rPr>
          <w:rFonts w:ascii="Times New Roman" w:hAnsi="Times New Roman"/>
          <w:i/>
          <w:sz w:val="24"/>
          <w:szCs w:val="24"/>
        </w:rPr>
      </w:pPr>
      <w:r w:rsidRPr="00D3503C">
        <w:rPr>
          <w:rFonts w:ascii="Times New Roman" w:hAnsi="Times New Roman"/>
          <w:sz w:val="24"/>
          <w:szCs w:val="24"/>
        </w:rPr>
        <w:t xml:space="preserve">Ha a bíróság úgy dönt, hogy a vádindítvány megfelel a törvényben foglaltaknak és a vádlottként megjelölt személy megalapozottan gyanúsítható, akkor a vádindítvány benyújtója, mintegy </w:t>
      </w:r>
      <w:r w:rsidRPr="00D3503C">
        <w:rPr>
          <w:rFonts w:ascii="Times New Roman" w:hAnsi="Times New Roman"/>
          <w:b/>
          <w:sz w:val="24"/>
          <w:szCs w:val="24"/>
        </w:rPr>
        <w:t>„laikus ügyészként”</w:t>
      </w:r>
      <w:r w:rsidRPr="00D3503C">
        <w:rPr>
          <w:rFonts w:ascii="Times New Roman" w:hAnsi="Times New Roman"/>
          <w:sz w:val="24"/>
          <w:szCs w:val="24"/>
        </w:rPr>
        <w:t xml:space="preserve"> fogja a vádat képviselni a bíróság előtt. </w:t>
      </w:r>
      <w:r w:rsidRPr="00D3503C">
        <w:rPr>
          <w:rFonts w:ascii="Times New Roman" w:hAnsi="Times New Roman"/>
          <w:i/>
          <w:sz w:val="24"/>
          <w:szCs w:val="24"/>
        </w:rPr>
        <w:t>A jogi képviselet ekkor is kötelező.</w:t>
      </w:r>
    </w:p>
    <w:p w:rsidR="00B714D0" w:rsidRPr="00622C4A" w:rsidRDefault="00B714D0" w:rsidP="00B714D0">
      <w:pPr>
        <w:jc w:val="both"/>
        <w:rPr>
          <w:rFonts w:ascii="Times New Roman" w:hAnsi="Times New Roman"/>
          <w:sz w:val="24"/>
          <w:szCs w:val="24"/>
        </w:rPr>
      </w:pPr>
    </w:p>
    <w:p w:rsidR="00B714D0" w:rsidRDefault="00B714D0" w:rsidP="00B714D0"/>
    <w:p w:rsidR="00B714D0" w:rsidRDefault="00B714D0" w:rsidP="00B714D0"/>
    <w:p w:rsidR="00B714D0" w:rsidRDefault="00B714D0" w:rsidP="00B714D0"/>
    <w:p w:rsidR="00381EFC" w:rsidRDefault="00381EFC"/>
    <w:sectPr w:rsidR="0038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EBF"/>
    <w:multiLevelType w:val="hybridMultilevel"/>
    <w:tmpl w:val="D3A4FA5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100E3"/>
    <w:multiLevelType w:val="hybridMultilevel"/>
    <w:tmpl w:val="8F262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D7F"/>
    <w:multiLevelType w:val="hybridMultilevel"/>
    <w:tmpl w:val="5AE43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5EA2"/>
    <w:multiLevelType w:val="hybridMultilevel"/>
    <w:tmpl w:val="68921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358D"/>
    <w:multiLevelType w:val="hybridMultilevel"/>
    <w:tmpl w:val="65A4DC3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9854225"/>
    <w:multiLevelType w:val="hybridMultilevel"/>
    <w:tmpl w:val="A578986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63422"/>
    <w:multiLevelType w:val="hybridMultilevel"/>
    <w:tmpl w:val="7CE49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14C0"/>
    <w:multiLevelType w:val="hybridMultilevel"/>
    <w:tmpl w:val="71E49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385EF4"/>
    <w:multiLevelType w:val="hybridMultilevel"/>
    <w:tmpl w:val="014AD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6359"/>
    <w:multiLevelType w:val="hybridMultilevel"/>
    <w:tmpl w:val="46D24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0"/>
    <w:rsid w:val="00381EFC"/>
    <w:rsid w:val="00B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789"/>
  <w15:chartTrackingRefBased/>
  <w15:docId w15:val="{0857C247-7E19-4164-8F25-07EB0FB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4D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10098</Characters>
  <Application>Microsoft Office Word</Application>
  <DocSecurity>0</DocSecurity>
  <Lines>84</Lines>
  <Paragraphs>23</Paragraphs>
  <ScaleCrop>false</ScaleCrop>
  <Company>MKU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Serfőző Katalin</dc:creator>
  <cp:keywords/>
  <dc:description/>
  <cp:lastModifiedBy>Dr. Serfőző Katalin</cp:lastModifiedBy>
  <cp:revision>1</cp:revision>
  <dcterms:created xsi:type="dcterms:W3CDTF">2023-01-11T14:24:00Z</dcterms:created>
  <dcterms:modified xsi:type="dcterms:W3CDTF">2023-01-11T14:24:00Z</dcterms:modified>
</cp:coreProperties>
</file>